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5A88" w14:textId="0D0BF689" w:rsidR="007F39AC" w:rsidRPr="00654FCF" w:rsidRDefault="00654FCF" w:rsidP="00274789">
      <w:pPr>
        <w:jc w:val="center"/>
        <w:rPr>
          <w:b/>
          <w:bCs/>
        </w:rPr>
      </w:pPr>
      <w:r w:rsidRPr="00654FCF">
        <w:rPr>
          <w:b/>
          <w:bCs/>
        </w:rPr>
        <w:t xml:space="preserve">ISRCA </w:t>
      </w:r>
      <w:r>
        <w:rPr>
          <w:b/>
          <w:bCs/>
        </w:rPr>
        <w:t>r</w:t>
      </w:r>
      <w:r w:rsidR="00582E4D" w:rsidRPr="00654FCF">
        <w:rPr>
          <w:b/>
          <w:bCs/>
        </w:rPr>
        <w:t xml:space="preserve">elated events and </w:t>
      </w:r>
      <w:r w:rsidR="00176FC4" w:rsidRPr="00654FCF">
        <w:rPr>
          <w:b/>
          <w:bCs/>
        </w:rPr>
        <w:t>u</w:t>
      </w:r>
      <w:r w:rsidR="00274789" w:rsidRPr="00654FCF">
        <w:rPr>
          <w:b/>
          <w:bCs/>
        </w:rPr>
        <w:t>pcoming dates!</w:t>
      </w:r>
    </w:p>
    <w:p w14:paraId="3DC0F63D" w14:textId="77777777" w:rsidR="00582E4D" w:rsidRDefault="009B2311" w:rsidP="00A75FBD">
      <w:pPr>
        <w:jc w:val="center"/>
      </w:pPr>
      <w:r>
        <w:t xml:space="preserve">Table with links available at: nku.edu/ISRCA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325"/>
        <w:gridCol w:w="6025"/>
      </w:tblGrid>
      <w:tr w:rsidR="00461D32" w14:paraId="3D44180E" w14:textId="77777777" w:rsidTr="00654FCF">
        <w:tc>
          <w:tcPr>
            <w:tcW w:w="3325" w:type="dxa"/>
          </w:tcPr>
          <w:p w14:paraId="2EB34C1E" w14:textId="29D494E2" w:rsidR="00461D32" w:rsidRPr="00B109ED" w:rsidRDefault="00BA1F2F" w:rsidP="007F39AC">
            <w:pPr>
              <w:spacing w:before="240"/>
              <w:rPr>
                <w:highlight w:val="yellow"/>
              </w:rPr>
            </w:pPr>
            <w:r>
              <w:t>August 31st</w:t>
            </w:r>
            <w:r w:rsidR="00DE3ECC" w:rsidRPr="00DE3ECC">
              <w:t xml:space="preserve"> 4-6pm</w:t>
            </w:r>
          </w:p>
        </w:tc>
        <w:tc>
          <w:tcPr>
            <w:tcW w:w="6025" w:type="dxa"/>
          </w:tcPr>
          <w:p w14:paraId="2F7BD917" w14:textId="77777777" w:rsidR="00461D32" w:rsidRDefault="00DE3ECC" w:rsidP="00461D32">
            <w:pPr>
              <w:spacing w:before="240"/>
            </w:pPr>
            <w:r>
              <w:t>Heather Bullen Summer Celebration of Student Research – SU Ballroom</w:t>
            </w:r>
          </w:p>
        </w:tc>
      </w:tr>
      <w:tr w:rsidR="00654FCF" w14:paraId="114EC3D6" w14:textId="77777777" w:rsidTr="00654FCF">
        <w:tc>
          <w:tcPr>
            <w:tcW w:w="3325" w:type="dxa"/>
          </w:tcPr>
          <w:p w14:paraId="43B32C84" w14:textId="19F95382" w:rsidR="00654FCF" w:rsidRDefault="00654FCF" w:rsidP="007F39AC">
            <w:pPr>
              <w:spacing w:before="240"/>
            </w:pPr>
            <w:r>
              <w:t>August 31</w:t>
            </w:r>
            <w:r w:rsidRPr="00654FCF">
              <w:rPr>
                <w:vertAlign w:val="superscript"/>
              </w:rPr>
              <w:t>st</w:t>
            </w:r>
          </w:p>
        </w:tc>
        <w:tc>
          <w:tcPr>
            <w:tcW w:w="6025" w:type="dxa"/>
          </w:tcPr>
          <w:p w14:paraId="4BBF9F4A" w14:textId="67C13683" w:rsidR="00654FCF" w:rsidRDefault="00046338" w:rsidP="00461D32">
            <w:pPr>
              <w:spacing w:before="240"/>
            </w:pPr>
            <w:hyperlink r:id="rId4" w:history="1">
              <w:r w:rsidR="00654FCF" w:rsidRPr="00654FCF">
                <w:rPr>
                  <w:rStyle w:val="Hyperlink"/>
                </w:rPr>
                <w:t>Project Awards</w:t>
              </w:r>
            </w:hyperlink>
            <w:r w:rsidR="00654FCF">
              <w:t xml:space="preserve"> and </w:t>
            </w:r>
            <w:hyperlink r:id="rId5" w:history="1">
              <w:r w:rsidR="00654FCF" w:rsidRPr="00654FCF">
                <w:rPr>
                  <w:rStyle w:val="Hyperlink"/>
                </w:rPr>
                <w:t>Supply Funds</w:t>
              </w:r>
            </w:hyperlink>
            <w:r w:rsidR="00654FCF">
              <w:t xml:space="preserve"> Applications Due</w:t>
            </w:r>
          </w:p>
        </w:tc>
      </w:tr>
      <w:tr w:rsidR="00047CDF" w14:paraId="7AE813B9" w14:textId="77777777" w:rsidTr="00654FCF">
        <w:tc>
          <w:tcPr>
            <w:tcW w:w="3325" w:type="dxa"/>
            <w:shd w:val="clear" w:color="auto" w:fill="A6A6A6" w:themeFill="background1" w:themeFillShade="A6"/>
          </w:tcPr>
          <w:p w14:paraId="2D857A25" w14:textId="1D4A9AB5" w:rsidR="00047CDF" w:rsidRDefault="00047CDF" w:rsidP="007F39AC">
            <w:pPr>
              <w:spacing w:before="240"/>
            </w:pPr>
            <w:r>
              <w:t>September 7</w:t>
            </w:r>
            <w:r w:rsidRPr="00047CDF">
              <w:rPr>
                <w:vertAlign w:val="superscript"/>
              </w:rPr>
              <w:t>th</w:t>
            </w:r>
          </w:p>
        </w:tc>
        <w:tc>
          <w:tcPr>
            <w:tcW w:w="6025" w:type="dxa"/>
          </w:tcPr>
          <w:p w14:paraId="74ABB913" w14:textId="5BB7685A" w:rsidR="00047CDF" w:rsidRDefault="00047CDF" w:rsidP="00461D32">
            <w:pPr>
              <w:spacing w:before="240"/>
            </w:pPr>
            <w:r>
              <w:t xml:space="preserve"> </w:t>
            </w:r>
            <w:hyperlink r:id="rId6" w:history="1">
              <w:r w:rsidRPr="00047CDF">
                <w:rPr>
                  <w:rStyle w:val="Hyperlink"/>
                </w:rPr>
                <w:t>STR (Scholars Transforming through Research</w:t>
              </w:r>
            </w:hyperlink>
            <w:r>
              <w:t xml:space="preserve">): Council for Undergraduate Research’s Advocacy Program application date </w:t>
            </w:r>
          </w:p>
        </w:tc>
      </w:tr>
      <w:tr w:rsidR="00DE3ECC" w14:paraId="6448B8EA" w14:textId="77777777" w:rsidTr="00654FCF">
        <w:tc>
          <w:tcPr>
            <w:tcW w:w="3325" w:type="dxa"/>
          </w:tcPr>
          <w:p w14:paraId="785B9C9C" w14:textId="2DAC613A" w:rsidR="00DE3ECC" w:rsidRPr="001E4908" w:rsidRDefault="00DE3ECC" w:rsidP="00A75FBD">
            <w:pPr>
              <w:spacing w:before="240"/>
              <w:rPr>
                <w:highlight w:val="yellow"/>
              </w:rPr>
            </w:pPr>
            <w:r w:rsidRPr="00FF3413">
              <w:t>September</w:t>
            </w:r>
            <w:r w:rsidR="00FF3413" w:rsidRPr="00FF3413">
              <w:t xml:space="preserve"> 18th</w:t>
            </w:r>
          </w:p>
        </w:tc>
        <w:tc>
          <w:tcPr>
            <w:tcW w:w="6025" w:type="dxa"/>
          </w:tcPr>
          <w:p w14:paraId="6D941078" w14:textId="77777777" w:rsidR="00DE3ECC" w:rsidRDefault="00046338" w:rsidP="00A75FBD">
            <w:pPr>
              <w:spacing w:before="240"/>
            </w:pPr>
            <w:hyperlink r:id="rId7" w:history="1">
              <w:r w:rsidR="00DE3ECC" w:rsidRPr="003F41B4">
                <w:rPr>
                  <w:rStyle w:val="Hyperlink"/>
                </w:rPr>
                <w:t>N</w:t>
              </w:r>
              <w:r w:rsidR="00DE3ECC" w:rsidRPr="003F41B4">
                <w:rPr>
                  <w:rStyle w:val="Hyperlink"/>
                  <w:rFonts w:cstheme="minorHAnsi"/>
                </w:rPr>
                <w:t>ý</w:t>
              </w:r>
              <w:r w:rsidR="00DE3ECC" w:rsidRPr="003F41B4">
                <w:rPr>
                  <w:rStyle w:val="Hyperlink"/>
                </w:rPr>
                <w:t>sa Journal Issue</w:t>
              </w:r>
            </w:hyperlink>
            <w:r w:rsidR="00DE3ECC" w:rsidRPr="003F41B4">
              <w:t xml:space="preserve"> </w:t>
            </w:r>
            <w:r w:rsidR="00DE3ECC">
              <w:t>Fall Submission</w:t>
            </w:r>
          </w:p>
        </w:tc>
      </w:tr>
      <w:tr w:rsidR="00543C70" w14:paraId="725D4037" w14:textId="77777777" w:rsidTr="00654FCF">
        <w:tc>
          <w:tcPr>
            <w:tcW w:w="3325" w:type="dxa"/>
          </w:tcPr>
          <w:p w14:paraId="2CD3C347" w14:textId="37AA9332" w:rsidR="00543C70" w:rsidRPr="00FF3413" w:rsidRDefault="00543C70" w:rsidP="00A75FBD">
            <w:pPr>
              <w:spacing w:before="240"/>
            </w:pPr>
            <w:r>
              <w:t>September 23-October 2</w:t>
            </w:r>
          </w:p>
        </w:tc>
        <w:tc>
          <w:tcPr>
            <w:tcW w:w="6025" w:type="dxa"/>
          </w:tcPr>
          <w:p w14:paraId="52F73FF3" w14:textId="08EBA511" w:rsidR="00543C70" w:rsidRDefault="00046338" w:rsidP="00A75FBD">
            <w:pPr>
              <w:spacing w:before="240"/>
            </w:pPr>
            <w:hyperlink r:id="rId8" w:history="1">
              <w:r w:rsidR="00543C70" w:rsidRPr="00543C70">
                <w:rPr>
                  <w:rStyle w:val="Hyperlink"/>
                </w:rPr>
                <w:t>Violet the Musical</w:t>
              </w:r>
            </w:hyperlink>
          </w:p>
        </w:tc>
      </w:tr>
      <w:tr w:rsidR="00DE3ECC" w14:paraId="631C0D60" w14:textId="77777777" w:rsidTr="00654FCF">
        <w:tc>
          <w:tcPr>
            <w:tcW w:w="3325" w:type="dxa"/>
          </w:tcPr>
          <w:p w14:paraId="54EAC372" w14:textId="71F0D295" w:rsidR="00DE3ECC" w:rsidRDefault="00DE3ECC" w:rsidP="00DE3ECC">
            <w:pPr>
              <w:spacing w:before="240"/>
            </w:pPr>
            <w:r>
              <w:t>Fri</w:t>
            </w:r>
            <w:r w:rsidRPr="007D678E">
              <w:t>day,</w:t>
            </w:r>
            <w:r>
              <w:t xml:space="preserve"> October 1</w:t>
            </w:r>
            <w:r w:rsidR="00BA1F2F">
              <w:t>4</w:t>
            </w:r>
            <w:r w:rsidRPr="00582E4D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5pm</w:t>
            </w:r>
          </w:p>
        </w:tc>
        <w:tc>
          <w:tcPr>
            <w:tcW w:w="6025" w:type="dxa"/>
          </w:tcPr>
          <w:p w14:paraId="4D58CF78" w14:textId="77777777" w:rsidR="00DE3ECC" w:rsidRDefault="00046338" w:rsidP="00DE3ECC">
            <w:pPr>
              <w:spacing w:before="240"/>
            </w:pPr>
            <w:hyperlink r:id="rId9" w:history="1">
              <w:r w:rsidR="00DE3ECC" w:rsidRPr="00582E4D">
                <w:rPr>
                  <w:rStyle w:val="Hyperlink"/>
                </w:rPr>
                <w:t>ISRCA’s Faculty/Student Project Development Applications Due</w:t>
              </w:r>
            </w:hyperlink>
          </w:p>
        </w:tc>
      </w:tr>
      <w:tr w:rsidR="00DE3ECC" w14:paraId="2D79CB27" w14:textId="77777777" w:rsidTr="00654FCF">
        <w:tc>
          <w:tcPr>
            <w:tcW w:w="3325" w:type="dxa"/>
          </w:tcPr>
          <w:p w14:paraId="463A1376" w14:textId="71BFAEB3" w:rsidR="00DE3ECC" w:rsidRPr="00B109ED" w:rsidRDefault="00DE3ECC" w:rsidP="00DE3ECC">
            <w:pPr>
              <w:spacing w:before="240"/>
              <w:rPr>
                <w:highlight w:val="yellow"/>
              </w:rPr>
            </w:pPr>
            <w:r w:rsidRPr="00CC3184">
              <w:t xml:space="preserve">Thursday, </w:t>
            </w:r>
            <w:r>
              <w:t xml:space="preserve">October </w:t>
            </w:r>
            <w:r w:rsidR="00BA1F2F">
              <w:t>27th</w:t>
            </w:r>
          </w:p>
        </w:tc>
        <w:tc>
          <w:tcPr>
            <w:tcW w:w="6025" w:type="dxa"/>
          </w:tcPr>
          <w:p w14:paraId="3D096BCF" w14:textId="77777777" w:rsidR="00DE3ECC" w:rsidRDefault="00046338" w:rsidP="00DE3ECC">
            <w:pPr>
              <w:spacing w:before="240"/>
            </w:pPr>
            <w:hyperlink r:id="rId10" w:history="1">
              <w:r w:rsidR="00DE3ECC" w:rsidRPr="00274789">
                <w:rPr>
                  <w:rStyle w:val="Hyperlink"/>
                </w:rPr>
                <w:t>Spotlight on Scholarship</w:t>
              </w:r>
            </w:hyperlink>
            <w:r w:rsidR="00DE3ECC">
              <w:t xml:space="preserve"> </w:t>
            </w:r>
          </w:p>
        </w:tc>
      </w:tr>
      <w:tr w:rsidR="00486031" w14:paraId="3F3A0044" w14:textId="77777777" w:rsidTr="00654FCF">
        <w:tc>
          <w:tcPr>
            <w:tcW w:w="3325" w:type="dxa"/>
          </w:tcPr>
          <w:p w14:paraId="027BAC95" w14:textId="6E4850EA" w:rsidR="00486031" w:rsidRPr="00CC3184" w:rsidRDefault="00486031" w:rsidP="00DE3ECC">
            <w:pPr>
              <w:spacing w:before="240"/>
            </w:pPr>
            <w:r>
              <w:t>October 27-November 6</w:t>
            </w:r>
            <w:r w:rsidRPr="00486031">
              <w:rPr>
                <w:vertAlign w:val="superscript"/>
              </w:rPr>
              <w:t>th</w:t>
            </w:r>
          </w:p>
        </w:tc>
        <w:tc>
          <w:tcPr>
            <w:tcW w:w="6025" w:type="dxa"/>
          </w:tcPr>
          <w:p w14:paraId="5D98852D" w14:textId="59528F60" w:rsidR="00486031" w:rsidRDefault="00046338" w:rsidP="00DE3ECC">
            <w:pPr>
              <w:spacing w:before="240"/>
            </w:pPr>
            <w:hyperlink r:id="rId11" w:history="1">
              <w:r w:rsidR="00486031" w:rsidRPr="00486031">
                <w:rPr>
                  <w:rStyle w:val="Hyperlink"/>
                </w:rPr>
                <w:t>Dr. Jekyll &amp; Mr. Hyde</w:t>
              </w:r>
            </w:hyperlink>
          </w:p>
        </w:tc>
      </w:tr>
      <w:tr w:rsidR="00DE3ECC" w14:paraId="1DE126F6" w14:textId="77777777" w:rsidTr="00654FCF">
        <w:tc>
          <w:tcPr>
            <w:tcW w:w="3325" w:type="dxa"/>
            <w:shd w:val="clear" w:color="auto" w:fill="A6A6A6" w:themeFill="background1" w:themeFillShade="A6"/>
          </w:tcPr>
          <w:p w14:paraId="154BEFA5" w14:textId="426087F0" w:rsidR="00DE3ECC" w:rsidRPr="00682ED4" w:rsidRDefault="004817DD" w:rsidP="00682ED4">
            <w:pPr>
              <w:spacing w:before="240"/>
              <w:rPr>
                <w:color w:val="000000" w:themeColor="text1"/>
                <w:highlight w:val="yellow"/>
              </w:rPr>
            </w:pPr>
            <w:r w:rsidRPr="00654FCF">
              <w:rPr>
                <w:color w:val="000000" w:themeColor="text1"/>
              </w:rPr>
              <w:t>November 1</w:t>
            </w:r>
            <w:r w:rsidRPr="00654FCF">
              <w:rPr>
                <w:color w:val="000000" w:themeColor="text1"/>
                <w:vertAlign w:val="superscript"/>
              </w:rPr>
              <w:t>st</w:t>
            </w:r>
          </w:p>
        </w:tc>
        <w:tc>
          <w:tcPr>
            <w:tcW w:w="6025" w:type="dxa"/>
          </w:tcPr>
          <w:p w14:paraId="1D35393A" w14:textId="0BF959B1" w:rsidR="00DE3ECC" w:rsidRDefault="004817DD" w:rsidP="00DE3ECC">
            <w:pPr>
              <w:spacing w:before="240"/>
            </w:pPr>
            <w:r>
              <w:t xml:space="preserve">Abstract submission deadline for </w:t>
            </w:r>
            <w:hyperlink r:id="rId12" w:history="1">
              <w:r w:rsidRPr="004817DD">
                <w:rPr>
                  <w:rStyle w:val="Hyperlink"/>
                </w:rPr>
                <w:t>World Congress on Undergraduate Research</w:t>
              </w:r>
            </w:hyperlink>
          </w:p>
        </w:tc>
      </w:tr>
      <w:tr w:rsidR="00654FCF" w14:paraId="278E83C7" w14:textId="5BDFE7A1" w:rsidTr="00486031">
        <w:trPr>
          <w:trHeight w:val="638"/>
        </w:trPr>
        <w:tc>
          <w:tcPr>
            <w:tcW w:w="3325" w:type="dxa"/>
          </w:tcPr>
          <w:p w14:paraId="7B6BA97D" w14:textId="277B3395" w:rsidR="00654FCF" w:rsidRPr="00654FCF" w:rsidRDefault="00654FCF" w:rsidP="00654FC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November 1</w:t>
            </w:r>
            <w:r w:rsidRPr="00654FCF">
              <w:rPr>
                <w:color w:val="000000" w:themeColor="text1"/>
                <w:vertAlign w:val="superscript"/>
              </w:rPr>
              <w:t>st</w:t>
            </w:r>
          </w:p>
        </w:tc>
        <w:tc>
          <w:tcPr>
            <w:tcW w:w="6025" w:type="dxa"/>
          </w:tcPr>
          <w:p w14:paraId="37C60001" w14:textId="18B92C9C" w:rsidR="00654FCF" w:rsidRDefault="00046338" w:rsidP="00654FCF">
            <w:hyperlink r:id="rId13" w:history="1">
              <w:r w:rsidR="00654FCF" w:rsidRPr="00654FCF">
                <w:rPr>
                  <w:rStyle w:val="Hyperlink"/>
                </w:rPr>
                <w:t>Supply Funds</w:t>
              </w:r>
            </w:hyperlink>
            <w:r w:rsidR="00654FCF">
              <w:t xml:space="preserve"> Applications Due</w:t>
            </w:r>
          </w:p>
        </w:tc>
      </w:tr>
      <w:tr w:rsidR="00486031" w14:paraId="61735A40" w14:textId="77777777" w:rsidTr="00654FCF">
        <w:tc>
          <w:tcPr>
            <w:tcW w:w="3325" w:type="dxa"/>
          </w:tcPr>
          <w:p w14:paraId="3CA2CBEC" w14:textId="0B516CE7" w:rsidR="00486031" w:rsidRDefault="00486031" w:rsidP="00654FC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November 11-13</w:t>
            </w:r>
          </w:p>
        </w:tc>
        <w:tc>
          <w:tcPr>
            <w:tcW w:w="6025" w:type="dxa"/>
          </w:tcPr>
          <w:p w14:paraId="4C75E231" w14:textId="3C63D9AC" w:rsidR="00486031" w:rsidRDefault="00046338" w:rsidP="00654FCF">
            <w:hyperlink r:id="rId14" w:history="1">
              <w:r w:rsidR="00486031" w:rsidRPr="00486031">
                <w:rPr>
                  <w:rStyle w:val="Hyperlink"/>
                </w:rPr>
                <w:t>First Year Show 2022</w:t>
              </w:r>
            </w:hyperlink>
          </w:p>
        </w:tc>
      </w:tr>
      <w:tr w:rsidR="00654FCF" w14:paraId="60CEA290" w14:textId="77777777" w:rsidTr="00654FCF">
        <w:tc>
          <w:tcPr>
            <w:tcW w:w="3325" w:type="dxa"/>
            <w:shd w:val="clear" w:color="auto" w:fill="A6A6A6" w:themeFill="background1" w:themeFillShade="A6"/>
          </w:tcPr>
          <w:p w14:paraId="5058150B" w14:textId="5599CB55" w:rsidR="00654FCF" w:rsidRPr="00B06D7C" w:rsidRDefault="00654FCF" w:rsidP="00654FCF">
            <w:pPr>
              <w:spacing w:before="240"/>
              <w:rPr>
                <w:highlight w:val="yellow"/>
              </w:rPr>
            </w:pPr>
            <w:r>
              <w:t>Fall 2022</w:t>
            </w:r>
          </w:p>
        </w:tc>
        <w:tc>
          <w:tcPr>
            <w:tcW w:w="6025" w:type="dxa"/>
          </w:tcPr>
          <w:p w14:paraId="5E2C33DE" w14:textId="77777777" w:rsidR="00654FCF" w:rsidRDefault="00046338" w:rsidP="00654FCF">
            <w:pPr>
              <w:spacing w:before="240"/>
            </w:pPr>
            <w:hyperlink r:id="rId15" w:history="1">
              <w:r w:rsidR="00654FCF" w:rsidRPr="00B06D7C">
                <w:rPr>
                  <w:rStyle w:val="Hyperlink"/>
                </w:rPr>
                <w:t>NCUR Submission Deadline</w:t>
              </w:r>
            </w:hyperlink>
          </w:p>
        </w:tc>
      </w:tr>
      <w:tr w:rsidR="00654FCF" w14:paraId="21706FEF" w14:textId="77777777" w:rsidTr="00761F5C">
        <w:tc>
          <w:tcPr>
            <w:tcW w:w="3325" w:type="dxa"/>
            <w:shd w:val="clear" w:color="auto" w:fill="A6A6A6" w:themeFill="background1" w:themeFillShade="A6"/>
          </w:tcPr>
          <w:p w14:paraId="53EA2EBB" w14:textId="2897C7AB" w:rsidR="00654FCF" w:rsidRDefault="00654FCF" w:rsidP="00654FCF">
            <w:pPr>
              <w:spacing w:before="240"/>
            </w:pPr>
            <w:r>
              <w:t>November 28th</w:t>
            </w:r>
          </w:p>
        </w:tc>
        <w:tc>
          <w:tcPr>
            <w:tcW w:w="6025" w:type="dxa"/>
          </w:tcPr>
          <w:p w14:paraId="5A0F8BBB" w14:textId="61D3AD5B" w:rsidR="00654FCF" w:rsidRDefault="00654FCF" w:rsidP="00654FCF">
            <w:pPr>
              <w:spacing w:before="240"/>
            </w:pPr>
            <w:r>
              <w:t xml:space="preserve">NKU’s </w:t>
            </w:r>
            <w:hyperlink r:id="rId16" w:history="1">
              <w:r w:rsidRPr="00274789">
                <w:rPr>
                  <w:rStyle w:val="Hyperlink"/>
                </w:rPr>
                <w:t>Posters-at-the-Capitol Submission Deadline</w:t>
              </w:r>
            </w:hyperlink>
          </w:p>
        </w:tc>
      </w:tr>
      <w:tr w:rsidR="00486031" w14:paraId="4851475E" w14:textId="77777777" w:rsidTr="00486031">
        <w:tc>
          <w:tcPr>
            <w:tcW w:w="3325" w:type="dxa"/>
            <w:shd w:val="clear" w:color="auto" w:fill="auto"/>
          </w:tcPr>
          <w:p w14:paraId="2839D17A" w14:textId="77A0238F" w:rsidR="00486031" w:rsidRDefault="00486031" w:rsidP="00654FCF">
            <w:pPr>
              <w:spacing w:before="240"/>
            </w:pPr>
            <w:r>
              <w:t>December 2-11</w:t>
            </w:r>
          </w:p>
        </w:tc>
        <w:tc>
          <w:tcPr>
            <w:tcW w:w="6025" w:type="dxa"/>
            <w:shd w:val="clear" w:color="auto" w:fill="auto"/>
          </w:tcPr>
          <w:p w14:paraId="4D26106F" w14:textId="1DC6F2A0" w:rsidR="00486031" w:rsidRDefault="00486031" w:rsidP="00654FCF">
            <w:pPr>
              <w:spacing w:before="240"/>
            </w:pPr>
            <w:r>
              <w:t>Peter and the Stacatcher</w:t>
            </w:r>
          </w:p>
        </w:tc>
      </w:tr>
      <w:tr w:rsidR="00654FCF" w14:paraId="62DCDBA6" w14:textId="77777777" w:rsidTr="00654FCF">
        <w:tc>
          <w:tcPr>
            <w:tcW w:w="3325" w:type="dxa"/>
          </w:tcPr>
          <w:p w14:paraId="7143A519" w14:textId="77777777" w:rsidR="00654FCF" w:rsidRDefault="00654FCF" w:rsidP="00654FCF">
            <w:pPr>
              <w:spacing w:before="240"/>
            </w:pPr>
            <w:r>
              <w:t>Friday, February 15</w:t>
            </w:r>
            <w:r w:rsidRPr="00582E4D">
              <w:rPr>
                <w:vertAlign w:val="superscript"/>
              </w:rPr>
              <w:t>th</w:t>
            </w:r>
            <w:r>
              <w:t xml:space="preserve"> 5pm</w:t>
            </w:r>
          </w:p>
        </w:tc>
        <w:tc>
          <w:tcPr>
            <w:tcW w:w="6025" w:type="dxa"/>
          </w:tcPr>
          <w:p w14:paraId="4B21984F" w14:textId="77777777" w:rsidR="00654FCF" w:rsidRDefault="00046338" w:rsidP="00654FCF">
            <w:pPr>
              <w:spacing w:before="240"/>
            </w:pPr>
            <w:hyperlink r:id="rId17" w:history="1">
              <w:r w:rsidR="00654FCF" w:rsidRPr="00582E4D">
                <w:rPr>
                  <w:rStyle w:val="Hyperlink"/>
                </w:rPr>
                <w:t>ISRCA’s Faculty/Student Project Development Applications Due</w:t>
              </w:r>
            </w:hyperlink>
          </w:p>
        </w:tc>
      </w:tr>
      <w:tr w:rsidR="00486031" w14:paraId="461E13E3" w14:textId="77777777" w:rsidTr="00654FCF">
        <w:tc>
          <w:tcPr>
            <w:tcW w:w="3325" w:type="dxa"/>
          </w:tcPr>
          <w:p w14:paraId="1FAF61D2" w14:textId="5385B728" w:rsidR="00486031" w:rsidRDefault="00486031" w:rsidP="00654FCF">
            <w:pPr>
              <w:spacing w:before="240"/>
            </w:pPr>
            <w:r>
              <w:t>February 16-26</w:t>
            </w:r>
          </w:p>
        </w:tc>
        <w:tc>
          <w:tcPr>
            <w:tcW w:w="6025" w:type="dxa"/>
          </w:tcPr>
          <w:p w14:paraId="26487E32" w14:textId="40754759" w:rsidR="00486031" w:rsidRDefault="00046338" w:rsidP="00654FCF">
            <w:pPr>
              <w:spacing w:before="240"/>
            </w:pPr>
            <w:hyperlink r:id="rId18" w:history="1">
              <w:r w:rsidR="00486031" w:rsidRPr="00486031">
                <w:rPr>
                  <w:rStyle w:val="Hyperlink"/>
                </w:rPr>
                <w:t>Twelfth Night</w:t>
              </w:r>
            </w:hyperlink>
          </w:p>
        </w:tc>
      </w:tr>
      <w:tr w:rsidR="00654FCF" w14:paraId="44A1B36B" w14:textId="77777777" w:rsidTr="00654FCF">
        <w:tc>
          <w:tcPr>
            <w:tcW w:w="3325" w:type="dxa"/>
            <w:shd w:val="clear" w:color="auto" w:fill="A6A6A6" w:themeFill="background1" w:themeFillShade="A6"/>
          </w:tcPr>
          <w:p w14:paraId="4DE35E0C" w14:textId="3B4557BD" w:rsidR="00654FCF" w:rsidRPr="00391048" w:rsidRDefault="00654FCF" w:rsidP="00654FCF">
            <w:pPr>
              <w:spacing w:before="240"/>
              <w:rPr>
                <w:highlight w:val="yellow"/>
              </w:rPr>
            </w:pPr>
            <w:r w:rsidRPr="007F39AC">
              <w:rPr>
                <w:color w:val="000000" w:themeColor="text1"/>
              </w:rPr>
              <w:t xml:space="preserve">Thursday, March </w:t>
            </w:r>
            <w:r w:rsidR="004E6444">
              <w:rPr>
                <w:color w:val="000000" w:themeColor="text1"/>
              </w:rPr>
              <w:t>2nd</w:t>
            </w:r>
            <w:r w:rsidRPr="007F39AC">
              <w:rPr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6025" w:type="dxa"/>
          </w:tcPr>
          <w:p w14:paraId="269BDE09" w14:textId="77777777" w:rsidR="00654FCF" w:rsidRDefault="00046338" w:rsidP="00654FCF">
            <w:pPr>
              <w:spacing w:before="240"/>
            </w:pPr>
            <w:hyperlink r:id="rId19" w:history="1">
              <w:r w:rsidR="00654FCF" w:rsidRPr="00274789">
                <w:rPr>
                  <w:rStyle w:val="Hyperlink"/>
                </w:rPr>
                <w:t>Posters-at-the-Capitol in Frankfort, KY</w:t>
              </w:r>
            </w:hyperlink>
          </w:p>
        </w:tc>
      </w:tr>
      <w:tr w:rsidR="00654FCF" w14:paraId="6616C327" w14:textId="77777777" w:rsidTr="00654FCF">
        <w:tc>
          <w:tcPr>
            <w:tcW w:w="3325" w:type="dxa"/>
          </w:tcPr>
          <w:p w14:paraId="0A6CF9E6" w14:textId="31BEF7A9" w:rsidR="00654FCF" w:rsidRPr="00B109ED" w:rsidRDefault="00654FCF" w:rsidP="00654FCF">
            <w:pPr>
              <w:spacing w:before="240"/>
              <w:rPr>
                <w:highlight w:val="yellow"/>
              </w:rPr>
            </w:pPr>
            <w:r>
              <w:t xml:space="preserve">Friday, </w:t>
            </w:r>
            <w:r w:rsidRPr="00DC446B">
              <w:t xml:space="preserve">March </w:t>
            </w:r>
            <w:r w:rsidR="004E6444">
              <w:t>3rd</w:t>
            </w:r>
          </w:p>
        </w:tc>
        <w:tc>
          <w:tcPr>
            <w:tcW w:w="6025" w:type="dxa"/>
          </w:tcPr>
          <w:p w14:paraId="11BBA0DC" w14:textId="77777777" w:rsidR="00654FCF" w:rsidRDefault="00046338" w:rsidP="00654FCF">
            <w:pPr>
              <w:spacing w:before="240"/>
            </w:pPr>
            <w:hyperlink r:id="rId20" w:history="1">
              <w:r w:rsidR="00654FCF" w:rsidRPr="00274789">
                <w:rPr>
                  <w:rStyle w:val="Hyperlink"/>
                </w:rPr>
                <w:t>Celebration</w:t>
              </w:r>
              <w:r w:rsidR="00654FCF">
                <w:rPr>
                  <w:rStyle w:val="Hyperlink"/>
                </w:rPr>
                <w:t xml:space="preserve"> abstract </w:t>
              </w:r>
              <w:r w:rsidR="00654FCF" w:rsidRPr="00274789">
                <w:rPr>
                  <w:rStyle w:val="Hyperlink"/>
                </w:rPr>
                <w:t>submission deadline</w:t>
              </w:r>
            </w:hyperlink>
            <w:r w:rsidR="00654FCF">
              <w:rPr>
                <w:rStyle w:val="Hyperlink"/>
              </w:rPr>
              <w:t xml:space="preserve"> (all versions)</w:t>
            </w:r>
          </w:p>
        </w:tc>
      </w:tr>
      <w:tr w:rsidR="00654FCF" w14:paraId="25CE6E4A" w14:textId="77777777" w:rsidTr="00654FCF">
        <w:tc>
          <w:tcPr>
            <w:tcW w:w="3325" w:type="dxa"/>
          </w:tcPr>
          <w:p w14:paraId="1249A7F5" w14:textId="4E70AB37" w:rsidR="00654FCF" w:rsidRPr="00DC446B" w:rsidRDefault="00654FCF" w:rsidP="00654FCF">
            <w:pPr>
              <w:spacing w:before="240"/>
            </w:pPr>
            <w:r w:rsidRPr="00DC446B">
              <w:t xml:space="preserve">March </w:t>
            </w:r>
            <w:r>
              <w:t>15</w:t>
            </w:r>
            <w:r w:rsidRPr="00047CDF">
              <w:rPr>
                <w:vertAlign w:val="superscript"/>
              </w:rPr>
              <w:t>th</w:t>
            </w:r>
            <w:r>
              <w:t xml:space="preserve"> </w:t>
            </w:r>
            <w:r w:rsidRPr="00DC446B">
              <w:t>at 5pm</w:t>
            </w:r>
          </w:p>
        </w:tc>
        <w:tc>
          <w:tcPr>
            <w:tcW w:w="6025" w:type="dxa"/>
          </w:tcPr>
          <w:p w14:paraId="2EBD0DFD" w14:textId="77777777" w:rsidR="00654FCF" w:rsidRDefault="00046338" w:rsidP="00654FCF">
            <w:pPr>
              <w:spacing w:before="240"/>
            </w:pPr>
            <w:hyperlink r:id="rId21" w:history="1">
              <w:r w:rsidR="00654FCF" w:rsidRPr="003F41B4">
                <w:rPr>
                  <w:rStyle w:val="Hyperlink"/>
                </w:rPr>
                <w:t>Student Summer Fellowship</w:t>
              </w:r>
            </w:hyperlink>
            <w:r w:rsidR="00654FCF" w:rsidRPr="003F41B4">
              <w:t xml:space="preserve"> Applications Due</w:t>
            </w:r>
          </w:p>
        </w:tc>
      </w:tr>
      <w:tr w:rsidR="00486031" w14:paraId="37436292" w14:textId="77777777" w:rsidTr="00654FCF">
        <w:tc>
          <w:tcPr>
            <w:tcW w:w="3325" w:type="dxa"/>
          </w:tcPr>
          <w:p w14:paraId="16D7A9A3" w14:textId="41F0F763" w:rsidR="00486031" w:rsidRPr="00DC446B" w:rsidRDefault="00486031" w:rsidP="00654FCF">
            <w:pPr>
              <w:spacing w:before="240"/>
            </w:pPr>
            <w:r>
              <w:t>March 24-April 2</w:t>
            </w:r>
          </w:p>
        </w:tc>
        <w:tc>
          <w:tcPr>
            <w:tcW w:w="6025" w:type="dxa"/>
          </w:tcPr>
          <w:p w14:paraId="6A937D86" w14:textId="58AF3838" w:rsidR="00486031" w:rsidRDefault="00046338" w:rsidP="00654FCF">
            <w:pPr>
              <w:spacing w:before="240"/>
            </w:pPr>
            <w:hyperlink r:id="rId22" w:history="1">
              <w:r w:rsidR="00486031" w:rsidRPr="00486031">
                <w:rPr>
                  <w:rStyle w:val="Hyperlink"/>
                </w:rPr>
                <w:t>The Princess Plays</w:t>
              </w:r>
            </w:hyperlink>
          </w:p>
        </w:tc>
      </w:tr>
      <w:tr w:rsidR="00654FCF" w14:paraId="00600B73" w14:textId="77777777" w:rsidTr="00654FCF">
        <w:tc>
          <w:tcPr>
            <w:tcW w:w="3325" w:type="dxa"/>
            <w:shd w:val="clear" w:color="auto" w:fill="A6A6A6" w:themeFill="background1" w:themeFillShade="A6"/>
          </w:tcPr>
          <w:p w14:paraId="7F467607" w14:textId="402AF9A0" w:rsidR="00654FCF" w:rsidRPr="00DC446B" w:rsidRDefault="00654FCF" w:rsidP="00654FCF">
            <w:pPr>
              <w:spacing w:before="240"/>
            </w:pPr>
            <w:r>
              <w:t>April 3-6</w:t>
            </w:r>
            <w:r w:rsidRPr="004817DD">
              <w:rPr>
                <w:vertAlign w:val="superscript"/>
              </w:rPr>
              <w:t>th</w:t>
            </w:r>
          </w:p>
        </w:tc>
        <w:tc>
          <w:tcPr>
            <w:tcW w:w="6025" w:type="dxa"/>
          </w:tcPr>
          <w:p w14:paraId="4D2ADCA9" w14:textId="40D25245" w:rsidR="00654FCF" w:rsidRDefault="00046338" w:rsidP="00654FCF">
            <w:pPr>
              <w:spacing w:before="240"/>
            </w:pPr>
            <w:hyperlink r:id="rId23" w:history="1">
              <w:r w:rsidR="00654FCF" w:rsidRPr="004817DD">
                <w:rPr>
                  <w:rStyle w:val="Hyperlink"/>
                </w:rPr>
                <w:t>World Congress on Undergraduate Research</w:t>
              </w:r>
            </w:hyperlink>
            <w:r w:rsidR="00654FCF">
              <w:t xml:space="preserve">  University of Warwick, United Kingdom</w:t>
            </w:r>
          </w:p>
        </w:tc>
      </w:tr>
      <w:tr w:rsidR="00654FCF" w14:paraId="3A633438" w14:textId="77777777" w:rsidTr="00654FCF">
        <w:tc>
          <w:tcPr>
            <w:tcW w:w="3325" w:type="dxa"/>
            <w:shd w:val="clear" w:color="auto" w:fill="A6A6A6" w:themeFill="background1" w:themeFillShade="A6"/>
          </w:tcPr>
          <w:p w14:paraId="7B69DC61" w14:textId="3D488896" w:rsidR="00654FCF" w:rsidRPr="00C74C5A" w:rsidRDefault="00654FCF" w:rsidP="00654FCF">
            <w:pPr>
              <w:spacing w:before="240"/>
              <w:rPr>
                <w:highlight w:val="yellow"/>
              </w:rPr>
            </w:pPr>
            <w:r w:rsidRPr="00B06D7C">
              <w:lastRenderedPageBreak/>
              <w:t xml:space="preserve">April </w:t>
            </w:r>
            <w:r>
              <w:t>13-15</w:t>
            </w:r>
          </w:p>
        </w:tc>
        <w:tc>
          <w:tcPr>
            <w:tcW w:w="6025" w:type="dxa"/>
          </w:tcPr>
          <w:p w14:paraId="27386ABA" w14:textId="266D2701" w:rsidR="00654FCF" w:rsidRDefault="00046338" w:rsidP="00654FCF">
            <w:pPr>
              <w:spacing w:before="240"/>
            </w:pPr>
            <w:hyperlink r:id="rId24" w:history="1">
              <w:r w:rsidR="00654FCF" w:rsidRPr="00047CDF">
                <w:rPr>
                  <w:rStyle w:val="Hyperlink"/>
                </w:rPr>
                <w:t>National Conference of Undergraduate Research</w:t>
              </w:r>
            </w:hyperlink>
            <w:r w:rsidR="00654FCF">
              <w:rPr>
                <w:rStyle w:val="Hyperlink"/>
              </w:rPr>
              <w:t xml:space="preserve"> </w:t>
            </w:r>
            <w:r w:rsidR="00654FCF">
              <w:rPr>
                <w:rStyle w:val="Hyperlink"/>
                <w:color w:val="000000" w:themeColor="text1"/>
                <w:u w:val="none"/>
              </w:rPr>
              <w:t>i</w:t>
            </w:r>
            <w:r w:rsidR="00654FCF">
              <w:rPr>
                <w:rStyle w:val="Hyperlink"/>
                <w:color w:val="000000" w:themeColor="text1"/>
              </w:rPr>
              <w:t>n Eau Claire, WI</w:t>
            </w:r>
            <w:r w:rsidR="00654FCF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</w:tc>
      </w:tr>
      <w:tr w:rsidR="00486031" w14:paraId="4DD61176" w14:textId="77777777" w:rsidTr="00486031">
        <w:tc>
          <w:tcPr>
            <w:tcW w:w="3325" w:type="dxa"/>
            <w:shd w:val="clear" w:color="auto" w:fill="auto"/>
          </w:tcPr>
          <w:p w14:paraId="6F3CA29B" w14:textId="581855AA" w:rsidR="00486031" w:rsidRPr="00B06D7C" w:rsidRDefault="00486031" w:rsidP="00654FCF">
            <w:pPr>
              <w:spacing w:before="240"/>
            </w:pPr>
            <w:r>
              <w:t>April 14-23</w:t>
            </w:r>
          </w:p>
        </w:tc>
        <w:tc>
          <w:tcPr>
            <w:tcW w:w="6025" w:type="dxa"/>
          </w:tcPr>
          <w:p w14:paraId="04370561" w14:textId="48F65129" w:rsidR="00486031" w:rsidRDefault="00046338" w:rsidP="00654FCF">
            <w:pPr>
              <w:spacing w:before="240"/>
            </w:pPr>
            <w:hyperlink r:id="rId25" w:history="1">
              <w:r w:rsidR="00486031" w:rsidRPr="00486031">
                <w:rPr>
                  <w:rStyle w:val="Hyperlink"/>
                </w:rPr>
                <w:t>A Grand Night for Singing</w:t>
              </w:r>
            </w:hyperlink>
          </w:p>
        </w:tc>
      </w:tr>
      <w:tr w:rsidR="00654FCF" w14:paraId="618E16AB" w14:textId="77777777" w:rsidTr="00654FCF">
        <w:tc>
          <w:tcPr>
            <w:tcW w:w="3325" w:type="dxa"/>
          </w:tcPr>
          <w:p w14:paraId="358E4AFF" w14:textId="6E842CC1" w:rsidR="00654FCF" w:rsidRPr="00DC446B" w:rsidRDefault="00654FCF" w:rsidP="00654FCF">
            <w:pPr>
              <w:spacing w:before="240"/>
            </w:pPr>
            <w:r w:rsidRPr="00DC446B">
              <w:t xml:space="preserve">April </w:t>
            </w:r>
            <w:r>
              <w:t>17-21</w:t>
            </w:r>
          </w:p>
        </w:tc>
        <w:tc>
          <w:tcPr>
            <w:tcW w:w="6025" w:type="dxa"/>
          </w:tcPr>
          <w:p w14:paraId="2EDFFA32" w14:textId="726928E3" w:rsidR="00654FCF" w:rsidRDefault="00761F5C" w:rsidP="00654FCF">
            <w:pPr>
              <w:spacing w:before="240"/>
            </w:pPr>
            <w:r>
              <w:t xml:space="preserve">NKU’s </w:t>
            </w:r>
            <w:r w:rsidR="00654FCF">
              <w:t xml:space="preserve">Experiential Learning Week </w:t>
            </w:r>
          </w:p>
        </w:tc>
      </w:tr>
      <w:tr w:rsidR="00654FCF" w14:paraId="26AF014F" w14:textId="77777777" w:rsidTr="00654FCF">
        <w:tc>
          <w:tcPr>
            <w:tcW w:w="3325" w:type="dxa"/>
          </w:tcPr>
          <w:p w14:paraId="23089B67" w14:textId="32CEBF1E" w:rsidR="00654FCF" w:rsidRPr="00DC446B" w:rsidRDefault="00654FCF" w:rsidP="00654FCF">
            <w:pPr>
              <w:spacing w:before="240"/>
            </w:pPr>
            <w:r w:rsidRPr="00DC446B">
              <w:t>April 1</w:t>
            </w:r>
            <w:r>
              <w:t>9</w:t>
            </w:r>
          </w:p>
        </w:tc>
        <w:tc>
          <w:tcPr>
            <w:tcW w:w="6025" w:type="dxa"/>
          </w:tcPr>
          <w:p w14:paraId="1C3E8CDF" w14:textId="4B56901B" w:rsidR="00654FCF" w:rsidRDefault="00046338" w:rsidP="00654FCF">
            <w:pPr>
              <w:spacing w:before="240"/>
            </w:pPr>
            <w:hyperlink r:id="rId26" w:history="1">
              <w:r w:rsidR="00654FCF" w:rsidRPr="00274789">
                <w:rPr>
                  <w:rStyle w:val="Hyperlink"/>
                </w:rPr>
                <w:t>Celebration of Student Research and Creativity</w:t>
              </w:r>
            </w:hyperlink>
            <w:r w:rsidR="00654FCF">
              <w:rPr>
                <w:rStyle w:val="Hyperlink"/>
              </w:rPr>
              <w:t xml:space="preserve">,  </w:t>
            </w:r>
            <w:r w:rsidR="00654FCF">
              <w:t xml:space="preserve"> </w:t>
            </w:r>
            <w:hyperlink r:id="rId27" w:history="1">
              <w:r w:rsidR="00654FCF" w:rsidRPr="00654FCF">
                <w:rPr>
                  <w:rStyle w:val="Hyperlink"/>
                </w:rPr>
                <w:t>Nysa Launch</w:t>
              </w:r>
            </w:hyperlink>
            <w:r w:rsidR="00654FCF">
              <w:t xml:space="preserve"> Volume 5 </w:t>
            </w:r>
          </w:p>
        </w:tc>
      </w:tr>
      <w:tr w:rsidR="00DB554E" w14:paraId="55236103" w14:textId="77777777" w:rsidTr="00654FCF">
        <w:tc>
          <w:tcPr>
            <w:tcW w:w="3325" w:type="dxa"/>
          </w:tcPr>
          <w:p w14:paraId="4CD0EED8" w14:textId="5FA8365A" w:rsidR="00DB554E" w:rsidRPr="00DC446B" w:rsidRDefault="00DB554E" w:rsidP="00654FCF">
            <w:pPr>
              <w:spacing w:before="240"/>
            </w:pPr>
            <w:r>
              <w:t>April 13-28</w:t>
            </w:r>
          </w:p>
        </w:tc>
        <w:tc>
          <w:tcPr>
            <w:tcW w:w="6025" w:type="dxa"/>
          </w:tcPr>
          <w:p w14:paraId="0667BF52" w14:textId="54FD5510" w:rsidR="00DB554E" w:rsidRDefault="00046338" w:rsidP="00654FCF">
            <w:pPr>
              <w:spacing w:before="240"/>
            </w:pPr>
            <w:hyperlink r:id="rId28" w:history="1">
              <w:r w:rsidR="00DB554E" w:rsidRPr="00DB554E">
                <w:rPr>
                  <w:rStyle w:val="Hyperlink"/>
                </w:rPr>
                <w:t>BFA Senior Exhibitions</w:t>
              </w:r>
            </w:hyperlink>
            <w:r w:rsidR="00DB554E">
              <w:t xml:space="preserve"> </w:t>
            </w:r>
          </w:p>
        </w:tc>
      </w:tr>
      <w:tr w:rsidR="002528C3" w14:paraId="69F57F99" w14:textId="77777777" w:rsidTr="00654FCF">
        <w:tc>
          <w:tcPr>
            <w:tcW w:w="3325" w:type="dxa"/>
          </w:tcPr>
          <w:p w14:paraId="131E1857" w14:textId="000C5FBF" w:rsidR="002528C3" w:rsidRDefault="002528C3" w:rsidP="00654FCF">
            <w:pPr>
              <w:spacing w:before="240"/>
            </w:pPr>
            <w:r>
              <w:t>April 28-30</w:t>
            </w:r>
          </w:p>
        </w:tc>
        <w:tc>
          <w:tcPr>
            <w:tcW w:w="6025" w:type="dxa"/>
          </w:tcPr>
          <w:p w14:paraId="04988365" w14:textId="18797294" w:rsidR="002528C3" w:rsidRDefault="002528C3" w:rsidP="00654FCF">
            <w:pPr>
              <w:spacing w:before="240"/>
            </w:pPr>
            <w:r>
              <w:t>Dance ‘23</w:t>
            </w:r>
          </w:p>
        </w:tc>
      </w:tr>
      <w:tr w:rsidR="00654FCF" w14:paraId="0C06C667" w14:textId="77777777" w:rsidTr="00654FCF">
        <w:tc>
          <w:tcPr>
            <w:tcW w:w="3325" w:type="dxa"/>
          </w:tcPr>
          <w:p w14:paraId="3D43A867" w14:textId="22EFCD44" w:rsidR="00654FCF" w:rsidRPr="00C74C5A" w:rsidRDefault="00654FCF" w:rsidP="00654FCF">
            <w:pPr>
              <w:spacing w:before="240"/>
              <w:rPr>
                <w:highlight w:val="yellow"/>
              </w:rPr>
            </w:pPr>
            <w:r w:rsidRPr="00A75FBD">
              <w:t xml:space="preserve">May </w:t>
            </w:r>
            <w:r w:rsidR="00FF3413">
              <w:t>7</w:t>
            </w:r>
          </w:p>
        </w:tc>
        <w:tc>
          <w:tcPr>
            <w:tcW w:w="6025" w:type="dxa"/>
          </w:tcPr>
          <w:p w14:paraId="67A04F15" w14:textId="47CB1231" w:rsidR="00654FCF" w:rsidRDefault="00046338" w:rsidP="00654FCF">
            <w:pPr>
              <w:spacing w:before="240"/>
            </w:pPr>
            <w:hyperlink r:id="rId29" w:history="1">
              <w:r w:rsidR="00654FCF" w:rsidRPr="007B1056">
                <w:rPr>
                  <w:rStyle w:val="Hyperlink"/>
                </w:rPr>
                <w:t>N</w:t>
              </w:r>
              <w:r w:rsidR="00654FCF" w:rsidRPr="007B1056">
                <w:rPr>
                  <w:rStyle w:val="Hyperlink"/>
                  <w:rFonts w:cstheme="minorHAnsi"/>
                </w:rPr>
                <w:t>ý</w:t>
              </w:r>
              <w:r w:rsidR="00654FCF" w:rsidRPr="007B1056">
                <w:rPr>
                  <w:rStyle w:val="Hyperlink"/>
                </w:rPr>
                <w:t xml:space="preserve">sa Journal Volume </w:t>
              </w:r>
              <w:r w:rsidR="00654FCF">
                <w:rPr>
                  <w:rStyle w:val="Hyperlink"/>
                </w:rPr>
                <w:t>6</w:t>
              </w:r>
              <w:r w:rsidR="00654FCF" w:rsidRPr="007B1056">
                <w:rPr>
                  <w:rStyle w:val="Hyperlink"/>
                </w:rPr>
                <w:t xml:space="preserve"> submissions due</w:t>
              </w:r>
            </w:hyperlink>
          </w:p>
        </w:tc>
      </w:tr>
    </w:tbl>
    <w:p w14:paraId="7AF614DD" w14:textId="74B0B135" w:rsidR="00274789" w:rsidRDefault="00761F5C" w:rsidP="00B924FE">
      <w:r>
        <w:t>*shaded squares indicate an external event</w:t>
      </w:r>
    </w:p>
    <w:sectPr w:rsidR="00274789" w:rsidSect="00997F3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89"/>
    <w:rsid w:val="000018A2"/>
    <w:rsid w:val="00046338"/>
    <w:rsid w:val="00047CDF"/>
    <w:rsid w:val="00064814"/>
    <w:rsid w:val="000904FF"/>
    <w:rsid w:val="000A4BF8"/>
    <w:rsid w:val="000B344D"/>
    <w:rsid w:val="000C6688"/>
    <w:rsid w:val="00176FC4"/>
    <w:rsid w:val="001E4908"/>
    <w:rsid w:val="002037CA"/>
    <w:rsid w:val="0022430E"/>
    <w:rsid w:val="002524B8"/>
    <w:rsid w:val="002528C3"/>
    <w:rsid w:val="00274789"/>
    <w:rsid w:val="003766D6"/>
    <w:rsid w:val="003825C7"/>
    <w:rsid w:val="00391048"/>
    <w:rsid w:val="003D3FF7"/>
    <w:rsid w:val="003F41B4"/>
    <w:rsid w:val="00423F5B"/>
    <w:rsid w:val="00461D32"/>
    <w:rsid w:val="004817DD"/>
    <w:rsid w:val="00486031"/>
    <w:rsid w:val="004B7093"/>
    <w:rsid w:val="004C79E6"/>
    <w:rsid w:val="004D5588"/>
    <w:rsid w:val="004E6444"/>
    <w:rsid w:val="00543C70"/>
    <w:rsid w:val="00582E4D"/>
    <w:rsid w:val="005E3752"/>
    <w:rsid w:val="00646651"/>
    <w:rsid w:val="00654FCF"/>
    <w:rsid w:val="00682ED4"/>
    <w:rsid w:val="00742CB4"/>
    <w:rsid w:val="00761F5C"/>
    <w:rsid w:val="007770CC"/>
    <w:rsid w:val="007B1056"/>
    <w:rsid w:val="007D678E"/>
    <w:rsid w:val="007F39AC"/>
    <w:rsid w:val="00847034"/>
    <w:rsid w:val="008668AE"/>
    <w:rsid w:val="00883CC2"/>
    <w:rsid w:val="008B79BA"/>
    <w:rsid w:val="008F29A2"/>
    <w:rsid w:val="00997F35"/>
    <w:rsid w:val="009A4FF7"/>
    <w:rsid w:val="009B2311"/>
    <w:rsid w:val="009E6812"/>
    <w:rsid w:val="00A75FBD"/>
    <w:rsid w:val="00AB0C13"/>
    <w:rsid w:val="00AC2ECE"/>
    <w:rsid w:val="00AD2DDB"/>
    <w:rsid w:val="00AD3094"/>
    <w:rsid w:val="00B06D7C"/>
    <w:rsid w:val="00B109ED"/>
    <w:rsid w:val="00B924FE"/>
    <w:rsid w:val="00BA1F2F"/>
    <w:rsid w:val="00BF39FA"/>
    <w:rsid w:val="00C339B2"/>
    <w:rsid w:val="00C74C5A"/>
    <w:rsid w:val="00CC3184"/>
    <w:rsid w:val="00D52C19"/>
    <w:rsid w:val="00DB554E"/>
    <w:rsid w:val="00DC446B"/>
    <w:rsid w:val="00DE3ECC"/>
    <w:rsid w:val="00E63633"/>
    <w:rsid w:val="00ED6D0E"/>
    <w:rsid w:val="00EE3EF1"/>
    <w:rsid w:val="00F41BEC"/>
    <w:rsid w:val="00F61D1D"/>
    <w:rsid w:val="00FF0846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DF4"/>
  <w15:chartTrackingRefBased/>
  <w15:docId w15:val="{EDBA16A7-FEDD-4209-929E-66AF8AFD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78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70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u.edu/academics/sota/events/tickets.html" TargetMode="External"/><Relationship Id="rId13" Type="http://schemas.openxmlformats.org/officeDocument/2006/relationships/hyperlink" Target="https://inside.nku.edu/gero/isrca/funding-competitions/student-competitions/supply-funds.html" TargetMode="External"/><Relationship Id="rId18" Type="http://schemas.openxmlformats.org/officeDocument/2006/relationships/hyperlink" Target="https://www.nku.edu/academics/sota/events/tickets.html" TargetMode="External"/><Relationship Id="rId26" Type="http://schemas.openxmlformats.org/officeDocument/2006/relationships/hyperlink" Target="http://www.nku.edu/celebr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side.nku.edu/gero/isrca/funding-competitions/student-competitions.html" TargetMode="External"/><Relationship Id="rId7" Type="http://schemas.openxmlformats.org/officeDocument/2006/relationships/hyperlink" Target="https://inside.nku.edu/gero/isrca/nku-student-journals/Journal.html" TargetMode="External"/><Relationship Id="rId12" Type="http://schemas.openxmlformats.org/officeDocument/2006/relationships/hyperlink" Target="https://warwick.ac.uk/fac/cross_fac/iatl/student-research/bcur_worldcur_2023/abstracts" TargetMode="External"/><Relationship Id="rId17" Type="http://schemas.openxmlformats.org/officeDocument/2006/relationships/hyperlink" Target="https://inside.nku.edu/gero/isrca/funding-competitions/faculty-competitions.html" TargetMode="External"/><Relationship Id="rId25" Type="http://schemas.openxmlformats.org/officeDocument/2006/relationships/hyperlink" Target="https://www.nku.edu/academics/sota/events/ticket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side.nku.edu/gero/isrca/campus-research-events/posters-at-the-capitol.html" TargetMode="External"/><Relationship Id="rId20" Type="http://schemas.openxmlformats.org/officeDocument/2006/relationships/hyperlink" Target="https://inside.nku.edu/gero/isrca/Celebration.html" TargetMode="External"/><Relationship Id="rId29" Type="http://schemas.openxmlformats.org/officeDocument/2006/relationships/hyperlink" Target="https://inside.nku.edu/gero/isrca/nku-student-journals/Journ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r.org/what/events/students/str_program/" TargetMode="External"/><Relationship Id="rId11" Type="http://schemas.openxmlformats.org/officeDocument/2006/relationships/hyperlink" Target="https://www.nku.edu/academics/sota/events/tickets.html" TargetMode="External"/><Relationship Id="rId24" Type="http://schemas.openxmlformats.org/officeDocument/2006/relationships/hyperlink" Target="https://www.cur.org/what/events/students/ncur/ncur_2023/" TargetMode="External"/><Relationship Id="rId5" Type="http://schemas.openxmlformats.org/officeDocument/2006/relationships/hyperlink" Target="https://inside.nku.edu/gero/isrca/funding-competitions/student-competitions/supply-funds.html" TargetMode="External"/><Relationship Id="rId15" Type="http://schemas.openxmlformats.org/officeDocument/2006/relationships/hyperlink" Target="https://www.cur.org/what/events/students/ncur/2022/ncur_2022/?utm_source=Email&amp;utm_medium=Email&amp;utm_campaign=InformZ&amp;_zs=8tmkX&amp;_zl=VRvk2" TargetMode="External"/><Relationship Id="rId23" Type="http://schemas.openxmlformats.org/officeDocument/2006/relationships/hyperlink" Target="https://warwick.ac.uk/fac/cross_fac/iatl/student-research/bcur_worldcur_2023" TargetMode="External"/><Relationship Id="rId28" Type="http://schemas.openxmlformats.org/officeDocument/2006/relationships/hyperlink" Target="https://www.nku.edu/academics/sota/art/galleries/schedule.html" TargetMode="External"/><Relationship Id="rId10" Type="http://schemas.openxmlformats.org/officeDocument/2006/relationships/hyperlink" Target="https://inside.nku.edu/gero/research/faculty-research/spotlight-on-scholarship.html" TargetMode="External"/><Relationship Id="rId19" Type="http://schemas.openxmlformats.org/officeDocument/2006/relationships/hyperlink" Target="https://inside.nku.edu/gero/isrca/campus-research-events/posters-at-the-capitol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nside.nku.edu/gero/isrca/funding-competitions/student-competitions/project-awards.html" TargetMode="External"/><Relationship Id="rId9" Type="http://schemas.openxmlformats.org/officeDocument/2006/relationships/hyperlink" Target="https://inside.nku.edu/gero/isrca/funding-competitions/faculty-competitions.html" TargetMode="External"/><Relationship Id="rId14" Type="http://schemas.openxmlformats.org/officeDocument/2006/relationships/hyperlink" Target="https://www.nku.edu/academics/sota/events/tickets.html" TargetMode="External"/><Relationship Id="rId22" Type="http://schemas.openxmlformats.org/officeDocument/2006/relationships/hyperlink" Target="https://www.nku.edu/academics/sota/events/tickets.html" TargetMode="External"/><Relationship Id="rId27" Type="http://schemas.openxmlformats.org/officeDocument/2006/relationships/hyperlink" Target="http://www.nku.edu/nys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Reilly</dc:creator>
  <cp:keywords/>
  <dc:description/>
  <cp:lastModifiedBy>Shauna Reilly</cp:lastModifiedBy>
  <cp:revision>4</cp:revision>
  <dcterms:created xsi:type="dcterms:W3CDTF">2022-08-25T14:23:00Z</dcterms:created>
  <dcterms:modified xsi:type="dcterms:W3CDTF">2022-10-06T15:30:00Z</dcterms:modified>
</cp:coreProperties>
</file>