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AB92" w14:textId="53BF33E8" w:rsidR="00232F39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  <w:r w:rsidRPr="00232F39">
        <w:rPr>
          <w:rFonts w:asciiTheme="majorHAnsi" w:eastAsia="Times New Roman" w:hAnsiTheme="majorHAnsi" w:cs="Arial"/>
          <w:sz w:val="24"/>
          <w:szCs w:val="24"/>
        </w:rPr>
        <w:t xml:space="preserve">This checklist should be used for all </w:t>
      </w:r>
      <w:r w:rsidR="0017537E">
        <w:rPr>
          <w:rFonts w:asciiTheme="majorHAnsi" w:eastAsia="Times New Roman" w:hAnsiTheme="majorHAnsi" w:cs="Arial"/>
          <w:sz w:val="24"/>
          <w:szCs w:val="24"/>
        </w:rPr>
        <w:t>major</w:t>
      </w:r>
      <w:r w:rsidRPr="00232F39">
        <w:rPr>
          <w:rFonts w:asciiTheme="majorHAnsi" w:eastAsia="Times New Roman" w:hAnsiTheme="majorHAnsi" w:cs="Arial"/>
          <w:sz w:val="24"/>
          <w:szCs w:val="24"/>
        </w:rPr>
        <w:t xml:space="preserve"> revisions</w:t>
      </w:r>
      <w:r w:rsidR="0017537E">
        <w:rPr>
          <w:rFonts w:asciiTheme="majorHAnsi" w:eastAsia="Times New Roman" w:hAnsiTheme="majorHAnsi" w:cs="Arial"/>
          <w:sz w:val="24"/>
          <w:szCs w:val="24"/>
        </w:rPr>
        <w:t xml:space="preserve">. </w:t>
      </w:r>
      <w:r w:rsidR="00EC3E6C">
        <w:rPr>
          <w:rFonts w:asciiTheme="majorHAnsi" w:eastAsia="Times New Roman" w:hAnsiTheme="majorHAnsi" w:cs="Arial"/>
          <w:sz w:val="24"/>
          <w:szCs w:val="24"/>
        </w:rPr>
        <w:t>A revised application must also be included with all major revisions. Any information edited or changed</w:t>
      </w:r>
      <w:r w:rsidR="00962CB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EC3E6C">
        <w:rPr>
          <w:rFonts w:asciiTheme="majorHAnsi" w:eastAsia="Times New Roman" w:hAnsiTheme="majorHAnsi" w:cs="Arial"/>
          <w:sz w:val="24"/>
          <w:szCs w:val="24"/>
        </w:rPr>
        <w:t xml:space="preserve">in the application must be </w:t>
      </w:r>
      <w:r w:rsidR="00EC3E6C" w:rsidRPr="00962CB5">
        <w:rPr>
          <w:rFonts w:asciiTheme="majorHAnsi" w:eastAsia="Times New Roman" w:hAnsiTheme="majorHAnsi" w:cs="Arial"/>
          <w:sz w:val="24"/>
          <w:szCs w:val="24"/>
          <w:u w:val="single"/>
        </w:rPr>
        <w:t>highlighted</w:t>
      </w:r>
      <w:r w:rsidR="00EC3E6C">
        <w:rPr>
          <w:rFonts w:asciiTheme="majorHAnsi" w:eastAsia="Times New Roman" w:hAnsiTheme="majorHAnsi" w:cs="Arial"/>
          <w:sz w:val="24"/>
          <w:szCs w:val="24"/>
        </w:rPr>
        <w:t>.</w:t>
      </w:r>
    </w:p>
    <w:p w14:paraId="3F0A609F" w14:textId="77777777" w:rsidR="0017537E" w:rsidRPr="0017537E" w:rsidRDefault="0017537E" w:rsidP="00232F39">
      <w:pPr>
        <w:spacing w:before="0" w:after="0" w:line="240" w:lineRule="auto"/>
        <w:rPr>
          <w:rFonts w:asciiTheme="majorHAnsi" w:eastAsia="Times New Roman" w:hAnsiTheme="majorHAnsi" w:cs="Arial"/>
          <w:sz w:val="10"/>
          <w:szCs w:val="24"/>
        </w:rPr>
      </w:pPr>
    </w:p>
    <w:p w14:paraId="535073EB" w14:textId="77777777" w:rsidR="008B043B" w:rsidRPr="008B043B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 w:val="2"/>
          <w:szCs w:val="24"/>
        </w:rPr>
      </w:pPr>
    </w:p>
    <w:p w14:paraId="6B65BB4E" w14:textId="277F2238" w:rsidR="00232F39" w:rsidRPr="0017537E" w:rsidRDefault="008B043B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17537E">
        <w:rPr>
          <w:rFonts w:asciiTheme="majorHAnsi" w:eastAsia="Times New Roman" w:hAnsiTheme="majorHAnsi" w:cs="Arial"/>
          <w:sz w:val="24"/>
          <w:szCs w:val="24"/>
        </w:rPr>
        <w:t>Section 1</w:t>
      </w: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2251"/>
        <w:gridCol w:w="1245"/>
        <w:gridCol w:w="2909"/>
        <w:gridCol w:w="1250"/>
        <w:gridCol w:w="1360"/>
        <w:gridCol w:w="1875"/>
      </w:tblGrid>
      <w:tr w:rsidR="00232F39" w:rsidRPr="008D0B62" w14:paraId="678383B4" w14:textId="77777777" w:rsidTr="008D0B62">
        <w:trPr>
          <w:jc w:val="center"/>
        </w:trPr>
        <w:tc>
          <w:tcPr>
            <w:tcW w:w="2251" w:type="dxa"/>
            <w:shd w:val="clear" w:color="auto" w:fill="D9D9D9" w:themeFill="background1" w:themeFillShade="D9"/>
          </w:tcPr>
          <w:p w14:paraId="38CF932D" w14:textId="77777777" w:rsidR="00232F39" w:rsidRPr="008D0B62" w:rsidRDefault="00232F39" w:rsidP="00F1625A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8D0B62">
              <w:rPr>
                <w:rFonts w:asciiTheme="majorHAnsi" w:hAnsiTheme="majorHAnsi" w:cs="Arial"/>
                <w:b/>
                <w:szCs w:val="24"/>
              </w:rPr>
              <w:t>IACUC #</w:t>
            </w:r>
          </w:p>
        </w:tc>
        <w:tc>
          <w:tcPr>
            <w:tcW w:w="1245" w:type="dxa"/>
            <w:shd w:val="clear" w:color="auto" w:fill="FFFFFF" w:themeFill="background1"/>
          </w:tcPr>
          <w:p w14:paraId="0E4E03B0" w14:textId="77777777" w:rsidR="00232F39" w:rsidRPr="008D0B62" w:rsidRDefault="00232F39" w:rsidP="00F1625A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09" w:type="dxa"/>
            <w:shd w:val="clear" w:color="auto" w:fill="D9D9D9" w:themeFill="background1" w:themeFillShade="D9"/>
          </w:tcPr>
          <w:p w14:paraId="61F01E59" w14:textId="77777777" w:rsidR="00232F39" w:rsidRPr="008D0B62" w:rsidRDefault="00232F39" w:rsidP="00F1625A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8D0B62">
              <w:rPr>
                <w:rFonts w:asciiTheme="majorHAnsi" w:hAnsiTheme="majorHAnsi" w:cs="Arial"/>
                <w:b/>
                <w:szCs w:val="24"/>
              </w:rPr>
              <w:t>Principal Investigator Name</w:t>
            </w:r>
          </w:p>
        </w:tc>
        <w:tc>
          <w:tcPr>
            <w:tcW w:w="4485" w:type="dxa"/>
            <w:gridSpan w:val="3"/>
            <w:shd w:val="clear" w:color="auto" w:fill="FFFFFF" w:themeFill="background1"/>
          </w:tcPr>
          <w:p w14:paraId="53C92B00" w14:textId="77777777" w:rsidR="00232F39" w:rsidRPr="008D0B62" w:rsidRDefault="00232F39" w:rsidP="00F1625A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232F39" w:rsidRPr="008D0B62" w14:paraId="1D94FD34" w14:textId="77777777" w:rsidTr="008D0B62">
        <w:trPr>
          <w:trHeight w:val="260"/>
          <w:jc w:val="center"/>
        </w:trPr>
        <w:tc>
          <w:tcPr>
            <w:tcW w:w="2251" w:type="dxa"/>
            <w:shd w:val="clear" w:color="auto" w:fill="D9D9D9" w:themeFill="background1" w:themeFillShade="D9"/>
          </w:tcPr>
          <w:p w14:paraId="3B606F07" w14:textId="77777777" w:rsidR="00232F39" w:rsidRPr="008D0B62" w:rsidRDefault="00232F39" w:rsidP="00232F39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8D0B62">
              <w:rPr>
                <w:rFonts w:asciiTheme="majorHAnsi" w:hAnsiTheme="majorHAnsi" w:cs="Arial"/>
                <w:b/>
                <w:szCs w:val="24"/>
              </w:rPr>
              <w:t>IACUC Study Title</w:t>
            </w:r>
          </w:p>
        </w:tc>
        <w:tc>
          <w:tcPr>
            <w:tcW w:w="8639" w:type="dxa"/>
            <w:gridSpan w:val="5"/>
            <w:shd w:val="clear" w:color="auto" w:fill="FFFFFF" w:themeFill="background1"/>
          </w:tcPr>
          <w:p w14:paraId="7D9022D3" w14:textId="77777777" w:rsidR="00232F39" w:rsidRPr="008D0B62" w:rsidRDefault="00232F39" w:rsidP="00232F39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232F39" w:rsidRPr="008D0B62" w14:paraId="54B00B90" w14:textId="77777777" w:rsidTr="008D0B62">
        <w:trPr>
          <w:trHeight w:val="305"/>
          <w:jc w:val="center"/>
        </w:trPr>
        <w:tc>
          <w:tcPr>
            <w:tcW w:w="2251" w:type="dxa"/>
            <w:shd w:val="clear" w:color="auto" w:fill="D9D9D9" w:themeFill="background1" w:themeFillShade="D9"/>
          </w:tcPr>
          <w:p w14:paraId="77C273CD" w14:textId="77777777" w:rsidR="00232F39" w:rsidRPr="008D0B62" w:rsidRDefault="00232F39" w:rsidP="00232F39">
            <w:pPr>
              <w:spacing w:before="0" w:after="100"/>
              <w:rPr>
                <w:rFonts w:asciiTheme="majorHAnsi" w:hAnsiTheme="majorHAnsi" w:cs="Arial"/>
                <w:b/>
                <w:szCs w:val="24"/>
              </w:rPr>
            </w:pPr>
            <w:r w:rsidRPr="008D0B62">
              <w:rPr>
                <w:rFonts w:asciiTheme="majorHAnsi" w:hAnsiTheme="majorHAnsi" w:cs="Arial"/>
                <w:b/>
                <w:szCs w:val="24"/>
              </w:rPr>
              <w:t>PI Signature</w:t>
            </w:r>
          </w:p>
        </w:tc>
        <w:tc>
          <w:tcPr>
            <w:tcW w:w="5404" w:type="dxa"/>
            <w:gridSpan w:val="3"/>
            <w:shd w:val="clear" w:color="auto" w:fill="FFFFFF" w:themeFill="background1"/>
          </w:tcPr>
          <w:p w14:paraId="79E17D59" w14:textId="77777777" w:rsidR="00232F39" w:rsidRPr="008D0B62" w:rsidRDefault="00232F39" w:rsidP="00232F39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5A92C587" w14:textId="77777777" w:rsidR="00232F39" w:rsidRPr="008D0B62" w:rsidRDefault="00232F39" w:rsidP="00232F39">
            <w:pPr>
              <w:spacing w:before="0" w:after="100"/>
              <w:rPr>
                <w:rFonts w:asciiTheme="majorHAnsi" w:hAnsiTheme="majorHAnsi" w:cs="Arial"/>
                <w:b/>
                <w:szCs w:val="24"/>
              </w:rPr>
            </w:pPr>
            <w:r w:rsidRPr="008D0B62">
              <w:rPr>
                <w:rFonts w:asciiTheme="majorHAnsi" w:hAnsiTheme="majorHAnsi" w:cs="Arial"/>
                <w:b/>
                <w:szCs w:val="24"/>
              </w:rPr>
              <w:t>Date</w:t>
            </w:r>
          </w:p>
        </w:tc>
        <w:tc>
          <w:tcPr>
            <w:tcW w:w="1875" w:type="dxa"/>
            <w:shd w:val="clear" w:color="auto" w:fill="FFFFFF" w:themeFill="background1"/>
          </w:tcPr>
          <w:p w14:paraId="4BB0B22B" w14:textId="77777777" w:rsidR="00232F39" w:rsidRPr="008D0B62" w:rsidRDefault="00232F39" w:rsidP="00232F39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</w:p>
        </w:tc>
      </w:tr>
      <w:tr w:rsidR="008D0B62" w:rsidRPr="008D0B62" w14:paraId="1A93A2BA" w14:textId="77777777" w:rsidTr="008D0B62">
        <w:trPr>
          <w:trHeight w:val="260"/>
          <w:jc w:val="center"/>
        </w:trPr>
        <w:tc>
          <w:tcPr>
            <w:tcW w:w="2251" w:type="dxa"/>
            <w:shd w:val="clear" w:color="auto" w:fill="D9D9D9" w:themeFill="background1" w:themeFillShade="D9"/>
          </w:tcPr>
          <w:p w14:paraId="00B87B64" w14:textId="0797B946" w:rsidR="008D0B62" w:rsidRPr="008D0B62" w:rsidRDefault="0017537E" w:rsidP="008D0B62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Major</w:t>
            </w:r>
            <w:r w:rsidR="008D0B62" w:rsidRPr="008D0B62">
              <w:rPr>
                <w:rFonts w:asciiTheme="majorHAnsi" w:hAnsiTheme="majorHAnsi" w:cs="Arial"/>
                <w:b/>
                <w:szCs w:val="24"/>
              </w:rPr>
              <w:t xml:space="preserve"> Revision Type</w:t>
            </w:r>
          </w:p>
        </w:tc>
        <w:tc>
          <w:tcPr>
            <w:tcW w:w="8639" w:type="dxa"/>
            <w:gridSpan w:val="5"/>
            <w:shd w:val="clear" w:color="auto" w:fill="FFFFFF" w:themeFill="background1"/>
          </w:tcPr>
          <w:p w14:paraId="3FE8D709" w14:textId="77777777" w:rsidR="0017537E" w:rsidRDefault="00540FFE" w:rsidP="0017537E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  <w:sdt>
              <w:sdtPr>
                <w:rPr>
                  <w:rFonts w:asciiTheme="majorHAnsi" w:hAnsiTheme="majorHAnsi" w:cs="Arial"/>
                  <w:szCs w:val="24"/>
                </w:rPr>
                <w:id w:val="-46743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B62" w:rsidRPr="008D0B6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17537E">
              <w:rPr>
                <w:rFonts w:asciiTheme="majorHAnsi" w:hAnsiTheme="majorHAnsi" w:cs="Arial"/>
                <w:szCs w:val="24"/>
              </w:rPr>
              <w:t>Major revision only (complete Section 2)</w:t>
            </w:r>
          </w:p>
          <w:p w14:paraId="40626A45" w14:textId="08E153A4" w:rsidR="008D0B62" w:rsidRPr="008D0B62" w:rsidRDefault="00540FFE" w:rsidP="0017537E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  <w:sdt>
              <w:sdtPr>
                <w:rPr>
                  <w:rFonts w:asciiTheme="majorHAnsi" w:hAnsiTheme="majorHAnsi" w:cs="Arial"/>
                  <w:szCs w:val="24"/>
                </w:rPr>
                <w:id w:val="180796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B62" w:rsidRPr="008D0B6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17537E">
              <w:rPr>
                <w:rFonts w:asciiTheme="majorHAnsi" w:hAnsiTheme="majorHAnsi" w:cs="Arial"/>
                <w:szCs w:val="24"/>
              </w:rPr>
              <w:t>Minor/Major revision combination (Complete Section 2 and Section 3)</w:t>
            </w:r>
          </w:p>
        </w:tc>
      </w:tr>
    </w:tbl>
    <w:p w14:paraId="2CD6675A" w14:textId="77777777" w:rsidR="00232F39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12"/>
          <w:szCs w:val="24"/>
        </w:rPr>
      </w:pPr>
    </w:p>
    <w:p w14:paraId="507BD357" w14:textId="76A7A602" w:rsidR="008B043B" w:rsidRPr="0017537E" w:rsidRDefault="0017537E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17537E">
        <w:rPr>
          <w:rFonts w:asciiTheme="majorHAnsi" w:eastAsia="Times New Roman" w:hAnsiTheme="majorHAnsi" w:cs="Arial"/>
          <w:sz w:val="24"/>
          <w:szCs w:val="24"/>
        </w:rP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537E" w14:paraId="6168ABBC" w14:textId="77777777" w:rsidTr="0017537E">
        <w:tc>
          <w:tcPr>
            <w:tcW w:w="10790" w:type="dxa"/>
            <w:shd w:val="clear" w:color="auto" w:fill="D9D9D9" w:themeFill="background1" w:themeFillShade="D9"/>
          </w:tcPr>
          <w:p w14:paraId="0A079EED" w14:textId="7A54932E" w:rsidR="0017537E" w:rsidRP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17537E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Please </w:t>
            </w:r>
            <w:r w:rsidR="002000DF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briefly </w:t>
            </w:r>
            <w:r w:rsidRPr="0017537E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describe the major revision below: </w:t>
            </w:r>
          </w:p>
        </w:tc>
      </w:tr>
      <w:tr w:rsidR="0017537E" w14:paraId="66C21973" w14:textId="77777777" w:rsidTr="0017537E">
        <w:tc>
          <w:tcPr>
            <w:tcW w:w="10790" w:type="dxa"/>
          </w:tcPr>
          <w:p w14:paraId="3F572F6A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0EC2B8CC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217E0009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79D42A7D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5B6EF9B7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4B6EC882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740EF3B2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14F02B89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5CC2E136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3B46C888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2587E32C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6922D9B0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79061272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78FE93A0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597256D6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127A375F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75AAF300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5F3821EE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077A8DAB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0399834F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5328A972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59F954DA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4D391240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334F2B4B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7F3C9B8F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  <w:p w14:paraId="2BD35DCC" w14:textId="77777777" w:rsidR="0017537E" w:rsidRDefault="0017537E" w:rsidP="00232F39">
            <w:pPr>
              <w:spacing w:before="0" w:after="0" w:line="240" w:lineRule="auto"/>
              <w:rPr>
                <w:rFonts w:asciiTheme="majorHAnsi" w:eastAsia="Times New Roman" w:hAnsiTheme="majorHAnsi" w:cs="Arial"/>
                <w:szCs w:val="24"/>
              </w:rPr>
            </w:pPr>
          </w:p>
        </w:tc>
      </w:tr>
    </w:tbl>
    <w:p w14:paraId="2DDBADB3" w14:textId="77777777" w:rsidR="0017537E" w:rsidRDefault="0017537E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</w:p>
    <w:p w14:paraId="18989A55" w14:textId="77777777" w:rsidR="0017537E" w:rsidRDefault="0017537E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</w:p>
    <w:p w14:paraId="31656F3E" w14:textId="77777777" w:rsidR="0017537E" w:rsidRDefault="0017537E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</w:p>
    <w:p w14:paraId="1B69787D" w14:textId="77777777" w:rsidR="0017537E" w:rsidRDefault="0017537E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</w:p>
    <w:p w14:paraId="0E462242" w14:textId="77777777" w:rsidR="0017537E" w:rsidRDefault="0017537E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</w:p>
    <w:p w14:paraId="339CEB76" w14:textId="2601CB29" w:rsidR="0017537E" w:rsidRPr="0017537E" w:rsidRDefault="0017537E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17537E">
        <w:rPr>
          <w:rFonts w:asciiTheme="majorHAnsi" w:eastAsia="Times New Roman" w:hAnsiTheme="majorHAnsi" w:cs="Arial"/>
          <w:sz w:val="24"/>
          <w:szCs w:val="24"/>
        </w:rPr>
        <w:t>Section 3</w:t>
      </w:r>
    </w:p>
    <w:p w14:paraId="3847C0DC" w14:textId="77777777" w:rsidR="00232F39" w:rsidRPr="008D0B62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4"/>
          <w:szCs w:val="24"/>
        </w:rPr>
      </w:pPr>
    </w:p>
    <w:tbl>
      <w:tblPr>
        <w:tblW w:w="11070" w:type="dxa"/>
        <w:tblInd w:w="-5" w:type="dxa"/>
        <w:tblLook w:val="04A0" w:firstRow="1" w:lastRow="0" w:firstColumn="1" w:lastColumn="0" w:noHBand="0" w:noVBand="1"/>
      </w:tblPr>
      <w:tblGrid>
        <w:gridCol w:w="4820"/>
        <w:gridCol w:w="6250"/>
      </w:tblGrid>
      <w:tr w:rsidR="002000DF" w:rsidRPr="00232F39" w14:paraId="04F67F8A" w14:textId="77777777" w:rsidTr="00397967">
        <w:trPr>
          <w:trHeight w:val="312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9D98AA" w14:textId="28343243" w:rsidR="002000DF" w:rsidRPr="008D0B62" w:rsidRDefault="002000DF" w:rsidP="002000DF">
            <w:pPr>
              <w:spacing w:before="0"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lang w:eastAsia="en-US"/>
              </w:rPr>
              <w:t>Minor Revisions</w:t>
            </w:r>
          </w:p>
        </w:tc>
      </w:tr>
      <w:tr w:rsidR="002000DF" w:rsidRPr="00232F39" w14:paraId="342A0CF2" w14:textId="77777777" w:rsidTr="00154DE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7312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96116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Administrative changes (changing titles, contact information, etc.)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849C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62882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Addition of animals that exceeds 10% of original approval numbers</w:t>
            </w:r>
          </w:p>
        </w:tc>
      </w:tr>
      <w:tr w:rsidR="002000DF" w:rsidRPr="00232F39" w14:paraId="03C32153" w14:textId="77777777" w:rsidTr="00154DEB">
        <w:trPr>
          <w:trHeight w:val="6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6333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113729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in delegation of the provision of care or husbandry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79B7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3933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Addition of drugs to induce a transgene expression</w:t>
            </w:r>
          </w:p>
        </w:tc>
      </w:tr>
      <w:tr w:rsidR="002000DF" w:rsidRPr="00232F39" w14:paraId="337ABDFE" w14:textId="77777777" w:rsidTr="00154DE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1756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10325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Study or funding source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2232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-80292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 in tissue collection method for genotyping</w:t>
            </w:r>
          </w:p>
        </w:tc>
      </w:tr>
      <w:tr w:rsidR="002000DF" w:rsidRPr="00232F39" w14:paraId="05289E11" w14:textId="77777777" w:rsidTr="00154DE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8D59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117083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Addition of animals that does not exceed 10% of original approval numbers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3B2B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23297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Addition of non-invasive procedures similar to ones currently approved in the protocol</w:t>
            </w:r>
          </w:p>
        </w:tc>
      </w:tr>
      <w:tr w:rsidR="002000DF" w:rsidRPr="00232F39" w14:paraId="16EC5310" w14:textId="77777777" w:rsidTr="00154DE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A38F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-27610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 in housing or facility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4CF7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207916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in blood draw techniques</w:t>
            </w:r>
          </w:p>
        </w:tc>
      </w:tr>
      <w:tr w:rsidR="002000DF" w:rsidRPr="00232F39" w14:paraId="32539FAB" w14:textId="77777777" w:rsidTr="00154DEB">
        <w:trPr>
          <w:trHeight w:val="2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4131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169773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Addition or removal of personnel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A701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-46990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in experimental drug route or dose of an approved drug</w:t>
            </w:r>
          </w:p>
        </w:tc>
      </w:tr>
      <w:tr w:rsidR="002000DF" w:rsidRPr="00232F39" w14:paraId="7DF4F0D2" w14:textId="77777777" w:rsidTr="00154DE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267B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-203957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Removal of a species, agents, or experimental procedures from a protocol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21D7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88390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in non-standard diets or addition/deletion of supplements</w:t>
            </w:r>
          </w:p>
        </w:tc>
      </w:tr>
      <w:tr w:rsidR="002000DF" w:rsidRPr="00232F39" w14:paraId="3B43A4D1" w14:textId="77777777" w:rsidTr="00154DEB">
        <w:trPr>
          <w:trHeight w:val="312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79F93" w14:textId="77777777" w:rsidR="002000DF" w:rsidRPr="003C280C" w:rsidRDefault="002000DF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b/>
                <w:color w:val="000000"/>
                <w:szCs w:val="24"/>
                <w:lang w:eastAsia="en-US"/>
              </w:rPr>
            </w:pPr>
            <w:r w:rsidRPr="003C280C">
              <w:rPr>
                <w:rFonts w:ascii="Calibri Light" w:eastAsia="Times New Roman" w:hAnsi="Calibri Light" w:cs="Times New Roman"/>
                <w:b/>
                <w:color w:val="000000"/>
                <w:szCs w:val="24"/>
                <w:lang w:eastAsia="en-US"/>
              </w:rPr>
              <w:t>Please describe the minor revision/s below:</w:t>
            </w: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AAD5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156337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in strain, sex, source, or age of animals</w:t>
            </w:r>
          </w:p>
        </w:tc>
      </w:tr>
      <w:tr w:rsidR="002000DF" w:rsidRPr="00232F39" w14:paraId="6A0A5FC9" w14:textId="77777777" w:rsidTr="00154DEB">
        <w:trPr>
          <w:trHeight w:val="312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6ADEF" w14:textId="77777777" w:rsidR="002000DF" w:rsidRPr="00232F39" w:rsidRDefault="002000DF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2A7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138591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in surgery length</w:t>
            </w:r>
          </w:p>
        </w:tc>
      </w:tr>
      <w:tr w:rsidR="002000DF" w:rsidRPr="00232F39" w14:paraId="1C6539BA" w14:textId="77777777" w:rsidTr="00154DEB">
        <w:trPr>
          <w:trHeight w:val="404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98A2C" w14:textId="77777777" w:rsidR="002000DF" w:rsidRPr="00232F39" w:rsidRDefault="002000DF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7FE5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8995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or additions of veterinary therapeutic drugs</w:t>
            </w:r>
          </w:p>
        </w:tc>
      </w:tr>
      <w:tr w:rsidR="002000DF" w:rsidRPr="00232F39" w14:paraId="3BED1AF5" w14:textId="77777777" w:rsidTr="00154DEB">
        <w:trPr>
          <w:trHeight w:val="431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45D9F" w14:textId="77777777" w:rsidR="002000DF" w:rsidRPr="00232F39" w:rsidRDefault="002000DF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A0CA" w14:textId="77777777" w:rsidR="002000DF" w:rsidRPr="00232F39" w:rsidRDefault="002000DF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r w:rsidRPr="00232F39">
              <w:rPr>
                <w:rFonts w:ascii="MS Gothic" w:eastAsia="MS Gothic" w:hAnsi="MS Gothic" w:cs="Times New Roman" w:hint="eastAsia"/>
                <w:color w:val="000000"/>
                <w:szCs w:val="24"/>
                <w:lang w:eastAsia="en-US"/>
              </w:rPr>
              <w:t>☐</w:t>
            </w:r>
            <w:r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or additions to anesthesia monitoring methods</w:t>
            </w:r>
          </w:p>
        </w:tc>
      </w:tr>
      <w:tr w:rsidR="002000DF" w:rsidRPr="00232F39" w14:paraId="66E75D93" w14:textId="77777777" w:rsidTr="00154DEB">
        <w:trPr>
          <w:trHeight w:val="35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FFDFA" w14:textId="77777777" w:rsidR="002000DF" w:rsidRPr="00232F39" w:rsidRDefault="002000DF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128C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-2663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or additions to environmental enrichment methods</w:t>
            </w:r>
          </w:p>
        </w:tc>
      </w:tr>
      <w:tr w:rsidR="002000DF" w:rsidRPr="00232F39" w14:paraId="5ABE3A0E" w14:textId="77777777" w:rsidTr="00154DEB">
        <w:trPr>
          <w:trHeight w:val="312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DACA3" w14:textId="77777777" w:rsidR="002000DF" w:rsidRPr="00232F39" w:rsidRDefault="002000DF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DA0F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-3682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or additions to identification methods</w:t>
            </w:r>
          </w:p>
        </w:tc>
      </w:tr>
      <w:tr w:rsidR="002000DF" w:rsidRPr="00232F39" w14:paraId="56247568" w14:textId="77777777" w:rsidTr="00154DEB">
        <w:trPr>
          <w:trHeight w:val="39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6054D" w14:textId="77777777" w:rsidR="002000DF" w:rsidRPr="00232F39" w:rsidRDefault="002000DF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2920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13217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or additions to sterilization/Disinfection methods</w:t>
            </w:r>
          </w:p>
        </w:tc>
      </w:tr>
      <w:tr w:rsidR="002000DF" w:rsidRPr="00232F39" w14:paraId="2661DEF3" w14:textId="77777777" w:rsidTr="00154DEB">
        <w:trPr>
          <w:trHeight w:val="624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90D3E" w14:textId="77777777" w:rsidR="002000DF" w:rsidRPr="00232F39" w:rsidRDefault="002000DF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E409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120953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or additions to supportive care (i.e. supplemental heat, IV fluids, etc.)</w:t>
            </w:r>
          </w:p>
        </w:tc>
      </w:tr>
      <w:tr w:rsidR="002000DF" w:rsidRPr="00232F39" w14:paraId="6FF15276" w14:textId="77777777" w:rsidTr="00154DEB">
        <w:trPr>
          <w:trHeight w:val="332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2D42A" w14:textId="77777777" w:rsidR="002000DF" w:rsidRPr="00232F39" w:rsidRDefault="002000DF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1876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84784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or additions to the anesthetics or analgesic regimen</w:t>
            </w:r>
          </w:p>
        </w:tc>
      </w:tr>
      <w:tr w:rsidR="002000DF" w:rsidRPr="00232F39" w14:paraId="5F49070F" w14:textId="77777777" w:rsidTr="00154DEB">
        <w:trPr>
          <w:trHeight w:val="624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572C7" w14:textId="77777777" w:rsidR="002000DF" w:rsidRPr="00232F39" w:rsidRDefault="002000DF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0426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117252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or additions to the euthanasia methods which are AVMA acceptable</w:t>
            </w:r>
          </w:p>
        </w:tc>
      </w:tr>
      <w:tr w:rsidR="002000DF" w:rsidRPr="00232F39" w14:paraId="71D525E5" w14:textId="77777777" w:rsidTr="00154DEB">
        <w:trPr>
          <w:trHeight w:val="44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0C1D0" w14:textId="77777777" w:rsidR="002000DF" w:rsidRPr="00232F39" w:rsidRDefault="002000DF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099A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-2299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Changes to wound closure type, technique, or removal date</w:t>
            </w:r>
          </w:p>
        </w:tc>
      </w:tr>
      <w:tr w:rsidR="002000DF" w:rsidRPr="00232F39" w14:paraId="2F6F1E65" w14:textId="77777777" w:rsidTr="00154DEB">
        <w:trPr>
          <w:trHeight w:val="521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BB0F0" w14:textId="77777777" w:rsidR="002000DF" w:rsidRPr="00232F39" w:rsidRDefault="002000DF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ACA5" w14:textId="77777777" w:rsidR="002000DF" w:rsidRPr="00232F39" w:rsidRDefault="00540FFE" w:rsidP="00154DEB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/>
                  <w:szCs w:val="24"/>
                  <w:lang w:eastAsia="en-US"/>
                </w:rPr>
                <w:id w:val="5314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DF" w:rsidRPr="00232F39"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en-US"/>
                  </w:rPr>
                  <w:t>☐</w:t>
                </w:r>
              </w:sdtContent>
            </w:sdt>
            <w:r w:rsidR="002000DF" w:rsidRPr="00232F39">
              <w:rPr>
                <w:rFonts w:ascii="Calibri Light" w:eastAsia="Times New Roman" w:hAnsi="Calibri Light" w:cs="Times New Roman"/>
                <w:color w:val="000000"/>
                <w:szCs w:val="24"/>
                <w:lang w:eastAsia="en-US"/>
              </w:rPr>
              <w:t xml:space="preserve"> Increasing the number of collections for tissue or fluid collections currently listed in the protocol</w:t>
            </w:r>
          </w:p>
        </w:tc>
      </w:tr>
    </w:tbl>
    <w:p w14:paraId="58BFE004" w14:textId="69372E42" w:rsidR="00962CB5" w:rsidRDefault="00962CB5" w:rsidP="008D0B62">
      <w:pPr>
        <w:spacing w:before="0" w:after="0"/>
        <w:rPr>
          <w:rFonts w:asciiTheme="majorHAnsi" w:hAnsiTheme="majorHAnsi"/>
          <w:sz w:val="2"/>
          <w:szCs w:val="24"/>
        </w:rPr>
      </w:pPr>
    </w:p>
    <w:p w14:paraId="182C65F2" w14:textId="77777777" w:rsidR="00962CB5" w:rsidRPr="00962CB5" w:rsidRDefault="00962CB5" w:rsidP="00962CB5">
      <w:pPr>
        <w:rPr>
          <w:rFonts w:asciiTheme="majorHAnsi" w:hAnsiTheme="majorHAnsi"/>
          <w:sz w:val="2"/>
          <w:szCs w:val="24"/>
        </w:rPr>
      </w:pPr>
    </w:p>
    <w:p w14:paraId="5F7A104B" w14:textId="77777777" w:rsidR="00962CB5" w:rsidRPr="00962CB5" w:rsidRDefault="00962CB5" w:rsidP="00962CB5">
      <w:pPr>
        <w:rPr>
          <w:rFonts w:asciiTheme="majorHAnsi" w:hAnsiTheme="majorHAnsi"/>
          <w:sz w:val="2"/>
          <w:szCs w:val="24"/>
        </w:rPr>
      </w:pPr>
    </w:p>
    <w:p w14:paraId="0A570EE0" w14:textId="77777777" w:rsidR="00962CB5" w:rsidRPr="00962CB5" w:rsidRDefault="00962CB5" w:rsidP="00962CB5">
      <w:pPr>
        <w:rPr>
          <w:rFonts w:asciiTheme="majorHAnsi" w:hAnsiTheme="majorHAnsi"/>
          <w:sz w:val="2"/>
          <w:szCs w:val="24"/>
        </w:rPr>
      </w:pPr>
    </w:p>
    <w:p w14:paraId="2F98E54C" w14:textId="77777777" w:rsidR="00962CB5" w:rsidRPr="00962CB5" w:rsidRDefault="00962CB5" w:rsidP="00962CB5">
      <w:pPr>
        <w:rPr>
          <w:rFonts w:asciiTheme="majorHAnsi" w:hAnsiTheme="majorHAnsi"/>
          <w:sz w:val="2"/>
          <w:szCs w:val="24"/>
        </w:rPr>
      </w:pPr>
    </w:p>
    <w:p w14:paraId="275080DD" w14:textId="77777777" w:rsidR="00962CB5" w:rsidRPr="00962CB5" w:rsidRDefault="00962CB5" w:rsidP="00962CB5">
      <w:pPr>
        <w:rPr>
          <w:rFonts w:asciiTheme="majorHAnsi" w:hAnsiTheme="majorHAnsi"/>
          <w:sz w:val="2"/>
          <w:szCs w:val="24"/>
        </w:rPr>
      </w:pPr>
    </w:p>
    <w:p w14:paraId="195D7FE7" w14:textId="77777777" w:rsidR="00962CB5" w:rsidRPr="00962CB5" w:rsidRDefault="00962CB5" w:rsidP="00962CB5">
      <w:pPr>
        <w:rPr>
          <w:rFonts w:asciiTheme="majorHAnsi" w:hAnsiTheme="majorHAnsi"/>
          <w:sz w:val="2"/>
          <w:szCs w:val="24"/>
        </w:rPr>
      </w:pPr>
    </w:p>
    <w:p w14:paraId="3812E399" w14:textId="77777777" w:rsidR="00962CB5" w:rsidRPr="00962CB5" w:rsidRDefault="00962CB5" w:rsidP="00962CB5">
      <w:pPr>
        <w:rPr>
          <w:rFonts w:asciiTheme="majorHAnsi" w:hAnsiTheme="majorHAnsi"/>
          <w:sz w:val="2"/>
          <w:szCs w:val="24"/>
        </w:rPr>
      </w:pPr>
    </w:p>
    <w:p w14:paraId="04F69829" w14:textId="47B24491" w:rsidR="00962CB5" w:rsidRDefault="00962CB5" w:rsidP="00962CB5">
      <w:pPr>
        <w:rPr>
          <w:rFonts w:asciiTheme="majorHAnsi" w:hAnsiTheme="majorHAnsi"/>
          <w:sz w:val="2"/>
          <w:szCs w:val="24"/>
        </w:rPr>
      </w:pPr>
    </w:p>
    <w:p w14:paraId="1CFD3C4E" w14:textId="77777777" w:rsidR="00232F39" w:rsidRPr="00962CB5" w:rsidRDefault="00232F39" w:rsidP="00962CB5">
      <w:pPr>
        <w:rPr>
          <w:rFonts w:asciiTheme="majorHAnsi" w:hAnsiTheme="majorHAnsi"/>
          <w:sz w:val="2"/>
          <w:szCs w:val="24"/>
        </w:rPr>
      </w:pPr>
    </w:p>
    <w:sectPr w:rsidR="00232F39" w:rsidRPr="00962CB5" w:rsidSect="0022063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16DEA" w14:textId="77777777" w:rsidR="00C5007A" w:rsidRDefault="00C5007A" w:rsidP="0032273F">
      <w:pPr>
        <w:spacing w:before="0" w:after="0" w:line="240" w:lineRule="auto"/>
      </w:pPr>
      <w:r>
        <w:separator/>
      </w:r>
    </w:p>
  </w:endnote>
  <w:endnote w:type="continuationSeparator" w:id="0">
    <w:p w14:paraId="30854063" w14:textId="77777777" w:rsidR="00C5007A" w:rsidRDefault="00C5007A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7A0AF2FC" w14:textId="49D803F6" w:rsidR="0017537E" w:rsidRPr="000F6CF5" w:rsidRDefault="0017537E" w:rsidP="0017537E">
        <w:pPr>
          <w:pStyle w:val="Footer"/>
          <w:rPr>
            <w:rFonts w:asciiTheme="majorHAnsi" w:hAnsiTheme="majorHAnsi"/>
            <w:b/>
            <w:bCs/>
            <w:sz w:val="16"/>
            <w:szCs w:val="16"/>
          </w:rPr>
        </w:pPr>
        <w:r w:rsidRPr="000F6CF5">
          <w:rPr>
            <w:rFonts w:asciiTheme="majorHAnsi" w:hAnsiTheme="majorHAnsi"/>
            <w:sz w:val="16"/>
            <w:szCs w:val="16"/>
          </w:rPr>
          <w:t>Edited on:</w:t>
        </w:r>
        <w:r w:rsidR="00962CB5">
          <w:rPr>
            <w:rFonts w:asciiTheme="majorHAnsi" w:hAnsiTheme="majorHAnsi"/>
            <w:sz w:val="16"/>
            <w:szCs w:val="16"/>
          </w:rPr>
          <w:t xml:space="preserve"> 02/23/2017</w:t>
        </w:r>
        <w:r w:rsidRPr="000F6CF5">
          <w:rPr>
            <w:rFonts w:asciiTheme="majorHAnsi" w:hAnsiTheme="majorHAnsi"/>
            <w:sz w:val="16"/>
            <w:szCs w:val="16"/>
          </w:rPr>
          <w:tab/>
        </w:r>
        <w:r w:rsidRPr="000F6CF5">
          <w:rPr>
            <w:rFonts w:asciiTheme="majorHAnsi" w:hAnsiTheme="majorHAnsi"/>
            <w:sz w:val="16"/>
            <w:szCs w:val="16"/>
          </w:rPr>
          <w:tab/>
          <w:t xml:space="preserve">Page 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instrText xml:space="preserve"> PAGE </w:instrTex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540FFE">
          <w:rPr>
            <w:rFonts w:asciiTheme="majorHAnsi" w:hAnsiTheme="majorHAnsi"/>
            <w:b/>
            <w:bCs/>
            <w:noProof/>
            <w:sz w:val="16"/>
            <w:szCs w:val="16"/>
          </w:rPr>
          <w:t>2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  <w:r w:rsidRPr="000F6CF5">
          <w:rPr>
            <w:rFonts w:asciiTheme="majorHAnsi" w:hAnsiTheme="majorHAnsi"/>
            <w:sz w:val="16"/>
            <w:szCs w:val="16"/>
          </w:rPr>
          <w:t xml:space="preserve"> of 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instrText xml:space="preserve"> NUMPAGES  </w:instrTex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540FFE">
          <w:rPr>
            <w:rFonts w:asciiTheme="majorHAnsi" w:hAnsiTheme="majorHAnsi"/>
            <w:b/>
            <w:bCs/>
            <w:noProof/>
            <w:sz w:val="16"/>
            <w:szCs w:val="16"/>
          </w:rPr>
          <w:t>2</w:t>
        </w:r>
        <w:r w:rsidRPr="000F6CF5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</w:p>
      <w:p w14:paraId="11189600" w14:textId="4A103B00" w:rsidR="0017537E" w:rsidRDefault="0017537E" w:rsidP="0017537E">
        <w:pPr>
          <w:pStyle w:val="Footer"/>
          <w:rPr>
            <w:rFonts w:asciiTheme="majorHAnsi" w:hAnsiTheme="majorHAnsi"/>
            <w:sz w:val="16"/>
            <w:szCs w:val="16"/>
          </w:rPr>
        </w:pPr>
        <w:r w:rsidRPr="000F6CF5">
          <w:rPr>
            <w:rFonts w:asciiTheme="majorHAnsi" w:hAnsiTheme="majorHAnsi"/>
            <w:bCs/>
            <w:sz w:val="16"/>
            <w:szCs w:val="16"/>
          </w:rPr>
          <w:t>Edited by:</w:t>
        </w:r>
        <w:r>
          <w:rPr>
            <w:rFonts w:asciiTheme="majorHAnsi" w:hAnsiTheme="majorHAnsi"/>
            <w:bCs/>
            <w:sz w:val="16"/>
            <w:szCs w:val="16"/>
          </w:rPr>
          <w:t xml:space="preserve"> ars</w:t>
        </w:r>
      </w:p>
    </w:sdtContent>
  </w:sdt>
  <w:p w14:paraId="773F3991" w14:textId="77777777" w:rsidR="0017537E" w:rsidRPr="000F6CF5" w:rsidRDefault="0017537E" w:rsidP="0017537E">
    <w:pPr>
      <w:pStyle w:val="Footer"/>
      <w:rPr>
        <w:rFonts w:asciiTheme="majorHAnsi" w:hAnsiTheme="majorHAnsi"/>
        <w:sz w:val="16"/>
        <w:szCs w:val="16"/>
      </w:rPr>
    </w:pPr>
  </w:p>
  <w:p w14:paraId="4C23D338" w14:textId="3F58285E" w:rsidR="00AB0DEC" w:rsidRPr="001C0395" w:rsidRDefault="00AB0DEC">
    <w:pPr>
      <w:pStyle w:val="Footer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C2136" w14:textId="77777777" w:rsidR="00C5007A" w:rsidRDefault="00C5007A" w:rsidP="0032273F">
      <w:pPr>
        <w:spacing w:before="0" w:after="0" w:line="240" w:lineRule="auto"/>
      </w:pPr>
      <w:r>
        <w:separator/>
      </w:r>
    </w:p>
  </w:footnote>
  <w:footnote w:type="continuationSeparator" w:id="0">
    <w:p w14:paraId="4F6F8EE2" w14:textId="77777777" w:rsidR="00C5007A" w:rsidRDefault="00C5007A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0993C" w14:textId="01529B03" w:rsidR="008D0B62" w:rsidRDefault="008D0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F4F90" w14:textId="59117A0F" w:rsidR="0032273F" w:rsidRDefault="00220638" w:rsidP="00311AC6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2A5EE" wp14:editId="1BF45C34">
              <wp:simplePos x="0" y="0"/>
              <wp:positionH relativeFrom="column">
                <wp:posOffset>-91440</wp:posOffset>
              </wp:positionH>
              <wp:positionV relativeFrom="paragraph">
                <wp:posOffset>807720</wp:posOffset>
              </wp:positionV>
              <wp:extent cx="71475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14046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3906" w14:textId="7505804E" w:rsidR="00220638" w:rsidRPr="00311AC6" w:rsidRDefault="00232F39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IACUC </w:t>
                          </w:r>
                          <w:r w:rsidR="0017537E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Major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 Revision </w:t>
                          </w:r>
                          <w:r w:rsidR="0017537E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2A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63.6pt;width:56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" fillcolor="#ffc000 [3207]" stroked="f">
              <v:textbox style="mso-fit-shape-to-text:t">
                <w:txbxContent>
                  <w:p w14:paraId="29C03906" w14:textId="7505804E" w:rsidR="00220638" w:rsidRPr="00311AC6" w:rsidRDefault="00232F39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IACUC </w:t>
                    </w:r>
                    <w:r w:rsidR="0017537E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Major</w:t>
                    </w: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Revision </w:t>
                    </w:r>
                    <w:r w:rsidR="0017537E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0956">
      <w:rPr>
        <w:noProof/>
      </w:rPr>
      <w:drawing>
        <wp:inline distT="0" distB="0" distL="0" distR="0" wp14:anchorId="0881E7F9" wp14:editId="7AACEDF5">
          <wp:extent cx="2590800" cy="73557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028" cy="7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B26B1" w14:textId="06FF0AEB" w:rsidR="008D0B62" w:rsidRDefault="008D0B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4574F"/>
    <w:rsid w:val="000570DF"/>
    <w:rsid w:val="000860D6"/>
    <w:rsid w:val="000A7D6E"/>
    <w:rsid w:val="0015144E"/>
    <w:rsid w:val="001611B5"/>
    <w:rsid w:val="0017537E"/>
    <w:rsid w:val="0019158F"/>
    <w:rsid w:val="001C0395"/>
    <w:rsid w:val="001C19B5"/>
    <w:rsid w:val="001D297B"/>
    <w:rsid w:val="002000DF"/>
    <w:rsid w:val="00220638"/>
    <w:rsid w:val="00232F39"/>
    <w:rsid w:val="002846A0"/>
    <w:rsid w:val="002C7E3C"/>
    <w:rsid w:val="00311AC6"/>
    <w:rsid w:val="00316331"/>
    <w:rsid w:val="0032273F"/>
    <w:rsid w:val="003B556E"/>
    <w:rsid w:val="00453012"/>
    <w:rsid w:val="004C3569"/>
    <w:rsid w:val="004D256F"/>
    <w:rsid w:val="00540FFE"/>
    <w:rsid w:val="005D0B18"/>
    <w:rsid w:val="005D109E"/>
    <w:rsid w:val="00630792"/>
    <w:rsid w:val="006311F3"/>
    <w:rsid w:val="00685451"/>
    <w:rsid w:val="00770956"/>
    <w:rsid w:val="007E01D3"/>
    <w:rsid w:val="008B043B"/>
    <w:rsid w:val="008D0B62"/>
    <w:rsid w:val="00910B89"/>
    <w:rsid w:val="00962CB5"/>
    <w:rsid w:val="00A92AB4"/>
    <w:rsid w:val="00AB0DEC"/>
    <w:rsid w:val="00BC47E6"/>
    <w:rsid w:val="00C16987"/>
    <w:rsid w:val="00C41AE9"/>
    <w:rsid w:val="00C5007A"/>
    <w:rsid w:val="00C72C68"/>
    <w:rsid w:val="00C87F6E"/>
    <w:rsid w:val="00D8758D"/>
    <w:rsid w:val="00E316C6"/>
    <w:rsid w:val="00EC3E6C"/>
    <w:rsid w:val="00EE29D9"/>
    <w:rsid w:val="00F5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3EDAC584"/>
  <w15:chartTrackingRefBased/>
  <w15:docId w15:val="{E3347B4E-CE72-40A7-A6C5-D24D640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B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B5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2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6</cp:revision>
  <cp:lastPrinted>2016-06-21T18:10:00Z</cp:lastPrinted>
  <dcterms:created xsi:type="dcterms:W3CDTF">2017-02-02T20:47:00Z</dcterms:created>
  <dcterms:modified xsi:type="dcterms:W3CDTF">2017-11-01T17:43:00Z</dcterms:modified>
</cp:coreProperties>
</file>