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58485" w14:textId="77777777" w:rsidR="00651FBC" w:rsidRDefault="004742E4">
      <w:pPr>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Northern Kentucky University</w:t>
      </w:r>
    </w:p>
    <w:p w14:paraId="11D9B5DD" w14:textId="77777777" w:rsidR="00651FBC" w:rsidRDefault="004742E4">
      <w:pPr>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Student Government Association</w:t>
      </w:r>
    </w:p>
    <w:p w14:paraId="6822A710" w14:textId="77777777" w:rsidR="00651FBC" w:rsidRDefault="004742E4">
      <w:pPr>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2023 Election Packet</w:t>
      </w:r>
    </w:p>
    <w:p w14:paraId="14701178" w14:textId="77777777" w:rsidR="00651FBC" w:rsidRDefault="004742E4">
      <w:pPr>
        <w:jc w:val="center"/>
        <w:rPr>
          <w:rFonts w:ascii="Calibri" w:eastAsia="Calibri" w:hAnsi="Calibri" w:cs="Calibri"/>
          <w:b/>
          <w:sz w:val="24"/>
          <w:szCs w:val="24"/>
        </w:rPr>
      </w:pPr>
      <w:r>
        <w:rPr>
          <w:rFonts w:ascii="Calibri" w:eastAsia="Calibri" w:hAnsi="Calibri" w:cs="Calibri"/>
          <w:b/>
          <w:sz w:val="24"/>
          <w:szCs w:val="24"/>
        </w:rPr>
        <w:t xml:space="preserve"> </w:t>
      </w:r>
    </w:p>
    <w:p w14:paraId="7A04585B" w14:textId="7B1D5B52" w:rsidR="00651FBC" w:rsidRDefault="004742E4" w:rsidP="00072FC1">
      <w:pPr>
        <w:jc w:val="center"/>
        <w:rPr>
          <w:rFonts w:ascii="Calibri" w:eastAsia="Calibri" w:hAnsi="Calibri" w:cs="Calibri"/>
          <w:b/>
          <w:sz w:val="24"/>
          <w:szCs w:val="24"/>
        </w:rPr>
      </w:pPr>
      <w:r>
        <w:rPr>
          <w:rFonts w:ascii="Calibri" w:eastAsia="Calibri" w:hAnsi="Calibri" w:cs="Calibri"/>
          <w:b/>
          <w:sz w:val="24"/>
          <w:szCs w:val="24"/>
        </w:rPr>
        <w:t xml:space="preserve">  </w:t>
      </w:r>
    </w:p>
    <w:p w14:paraId="13BE91E6" w14:textId="77777777" w:rsidR="00651FBC" w:rsidRDefault="004742E4">
      <w:pPr>
        <w:jc w:val="center"/>
        <w:rPr>
          <w:rFonts w:ascii="Calibri" w:eastAsia="Calibri" w:hAnsi="Calibri" w:cs="Calibri"/>
          <w:b/>
          <w:sz w:val="24"/>
          <w:szCs w:val="24"/>
        </w:rPr>
      </w:pPr>
      <w:r>
        <w:rPr>
          <w:rFonts w:ascii="Calibri" w:eastAsia="Calibri" w:hAnsi="Calibri" w:cs="Calibri"/>
          <w:b/>
          <w:sz w:val="24"/>
          <w:szCs w:val="24"/>
        </w:rPr>
        <w:t xml:space="preserve"> </w:t>
      </w:r>
    </w:p>
    <w:p w14:paraId="10EFDB55" w14:textId="77777777" w:rsidR="00651FBC" w:rsidRDefault="004742E4">
      <w:pPr>
        <w:jc w:val="center"/>
        <w:rPr>
          <w:rFonts w:ascii="Calibri" w:eastAsia="Calibri" w:hAnsi="Calibri" w:cs="Calibri"/>
          <w:b/>
          <w:sz w:val="24"/>
          <w:szCs w:val="24"/>
        </w:rPr>
      </w:pPr>
      <w:r>
        <w:rPr>
          <w:rFonts w:ascii="Calibri" w:eastAsia="Calibri" w:hAnsi="Calibri" w:cs="Calibri"/>
          <w:b/>
          <w:sz w:val="24"/>
          <w:szCs w:val="24"/>
        </w:rPr>
        <w:t xml:space="preserve"> </w:t>
      </w:r>
    </w:p>
    <w:p w14:paraId="5CBDF6E3" w14:textId="77777777" w:rsidR="00651FBC" w:rsidRDefault="004742E4">
      <w:pPr>
        <w:jc w:val="center"/>
        <w:rPr>
          <w:rFonts w:ascii="Calibri" w:eastAsia="Calibri" w:hAnsi="Calibri" w:cs="Calibri"/>
          <w:b/>
          <w:sz w:val="28"/>
          <w:szCs w:val="28"/>
        </w:rPr>
      </w:pPr>
      <w:r>
        <w:rPr>
          <w:rFonts w:ascii="Calibri" w:eastAsia="Calibri" w:hAnsi="Calibri" w:cs="Calibri"/>
          <w:b/>
          <w:sz w:val="28"/>
          <w:szCs w:val="28"/>
        </w:rPr>
        <w:t xml:space="preserve">Candidates must submit Election Packets to the </w:t>
      </w:r>
      <w:proofErr w:type="spellStart"/>
      <w:r>
        <w:rPr>
          <w:rFonts w:ascii="Calibri" w:eastAsia="Calibri" w:hAnsi="Calibri" w:cs="Calibri"/>
          <w:b/>
          <w:sz w:val="28"/>
          <w:szCs w:val="28"/>
        </w:rPr>
        <w:t>myEngagement</w:t>
      </w:r>
      <w:proofErr w:type="spellEnd"/>
      <w:r>
        <w:rPr>
          <w:rFonts w:ascii="Calibri" w:eastAsia="Calibri" w:hAnsi="Calibri" w:cs="Calibri"/>
          <w:b/>
          <w:sz w:val="28"/>
          <w:szCs w:val="28"/>
        </w:rPr>
        <w:t xml:space="preserve"> tab (</w:t>
      </w:r>
      <w:hyperlink r:id="rId5">
        <w:r>
          <w:rPr>
            <w:rFonts w:ascii="Calibri" w:eastAsia="Calibri" w:hAnsi="Calibri" w:cs="Calibri"/>
            <w:b/>
            <w:color w:val="0563C1"/>
            <w:sz w:val="28"/>
            <w:szCs w:val="28"/>
            <w:u w:val="single"/>
          </w:rPr>
          <w:t>https://nku.presence.io/organization/student-government-association/forms</w:t>
        </w:r>
      </w:hyperlink>
      <w:r>
        <w:rPr>
          <w:rFonts w:ascii="Calibri" w:eastAsia="Calibri" w:hAnsi="Calibri" w:cs="Calibri"/>
          <w:b/>
          <w:sz w:val="28"/>
          <w:szCs w:val="28"/>
        </w:rPr>
        <w:t>)</w:t>
      </w:r>
    </w:p>
    <w:p w14:paraId="7EB54657" w14:textId="350B8D04" w:rsidR="00651FBC" w:rsidRDefault="004742E4">
      <w:pPr>
        <w:jc w:val="center"/>
        <w:rPr>
          <w:rFonts w:ascii="Calibri" w:eastAsia="Calibri" w:hAnsi="Calibri" w:cs="Calibri"/>
          <w:b/>
          <w:sz w:val="28"/>
          <w:szCs w:val="28"/>
        </w:rPr>
      </w:pPr>
      <w:r>
        <w:rPr>
          <w:rFonts w:ascii="Calibri" w:eastAsia="Calibri" w:hAnsi="Calibri" w:cs="Calibri"/>
          <w:b/>
          <w:sz w:val="28"/>
          <w:szCs w:val="28"/>
        </w:rPr>
        <w:t>by, March 2</w:t>
      </w:r>
      <w:r w:rsidR="00072FC1">
        <w:rPr>
          <w:rFonts w:ascii="Calibri" w:eastAsia="Calibri" w:hAnsi="Calibri" w:cs="Calibri"/>
          <w:b/>
          <w:sz w:val="28"/>
          <w:szCs w:val="28"/>
        </w:rPr>
        <w:t>1</w:t>
      </w:r>
      <w:r>
        <w:rPr>
          <w:rFonts w:ascii="Calibri" w:eastAsia="Calibri" w:hAnsi="Calibri" w:cs="Calibri"/>
          <w:b/>
          <w:sz w:val="28"/>
          <w:szCs w:val="28"/>
        </w:rPr>
        <w:t>, 2023, at 11:59 pm</w:t>
      </w:r>
    </w:p>
    <w:p w14:paraId="0B587CAF" w14:textId="77777777" w:rsidR="00651FBC" w:rsidRDefault="004742E4">
      <w:pPr>
        <w:jc w:val="center"/>
        <w:rPr>
          <w:rFonts w:ascii="Calibri" w:eastAsia="Calibri" w:hAnsi="Calibri" w:cs="Calibri"/>
          <w:b/>
          <w:sz w:val="28"/>
          <w:szCs w:val="28"/>
        </w:rPr>
      </w:pPr>
      <w:r>
        <w:rPr>
          <w:rFonts w:ascii="Calibri" w:eastAsia="Calibri" w:hAnsi="Calibri" w:cs="Calibri"/>
          <w:b/>
          <w:sz w:val="28"/>
          <w:szCs w:val="28"/>
        </w:rPr>
        <w:t xml:space="preserve"> </w:t>
      </w:r>
    </w:p>
    <w:p w14:paraId="5CB3E977" w14:textId="77777777" w:rsidR="00651FBC" w:rsidRDefault="004742E4">
      <w:pPr>
        <w:jc w:val="center"/>
        <w:rPr>
          <w:rFonts w:ascii="Calibri" w:eastAsia="Calibri" w:hAnsi="Calibri" w:cs="Calibri"/>
          <w:b/>
          <w:sz w:val="28"/>
          <w:szCs w:val="28"/>
        </w:rPr>
      </w:pPr>
      <w:r>
        <w:rPr>
          <w:rFonts w:ascii="Calibri" w:eastAsia="Calibri" w:hAnsi="Calibri" w:cs="Calibri"/>
          <w:b/>
          <w:sz w:val="28"/>
          <w:szCs w:val="28"/>
        </w:rPr>
        <w:t xml:space="preserve"> </w:t>
      </w:r>
    </w:p>
    <w:p w14:paraId="7D10544A" w14:textId="77777777" w:rsidR="00651FBC" w:rsidRDefault="004742E4">
      <w:pPr>
        <w:jc w:val="center"/>
        <w:rPr>
          <w:rFonts w:ascii="Calibri" w:eastAsia="Calibri" w:hAnsi="Calibri" w:cs="Calibri"/>
          <w:b/>
          <w:sz w:val="28"/>
          <w:szCs w:val="28"/>
        </w:rPr>
      </w:pPr>
      <w:r>
        <w:rPr>
          <w:rFonts w:ascii="Calibri" w:eastAsia="Calibri" w:hAnsi="Calibri" w:cs="Calibri"/>
          <w:b/>
          <w:sz w:val="28"/>
          <w:szCs w:val="28"/>
        </w:rPr>
        <w:t xml:space="preserve">Candidates must submit Itemized Expenditure Report to the </w:t>
      </w:r>
      <w:proofErr w:type="spellStart"/>
      <w:r>
        <w:rPr>
          <w:rFonts w:ascii="Calibri" w:eastAsia="Calibri" w:hAnsi="Calibri" w:cs="Calibri"/>
          <w:b/>
          <w:sz w:val="28"/>
          <w:szCs w:val="28"/>
        </w:rPr>
        <w:t>myEngagement</w:t>
      </w:r>
      <w:proofErr w:type="spellEnd"/>
      <w:r>
        <w:rPr>
          <w:rFonts w:ascii="Calibri" w:eastAsia="Calibri" w:hAnsi="Calibri" w:cs="Calibri"/>
          <w:b/>
          <w:sz w:val="28"/>
          <w:szCs w:val="28"/>
        </w:rPr>
        <w:t xml:space="preserve"> tab</w:t>
      </w:r>
    </w:p>
    <w:p w14:paraId="767EA7D2" w14:textId="77777777" w:rsidR="00651FBC" w:rsidRDefault="004742E4">
      <w:pPr>
        <w:jc w:val="center"/>
        <w:rPr>
          <w:rFonts w:ascii="Calibri" w:eastAsia="Calibri" w:hAnsi="Calibri" w:cs="Calibri"/>
          <w:b/>
          <w:sz w:val="28"/>
          <w:szCs w:val="28"/>
        </w:rPr>
      </w:pPr>
      <w:r>
        <w:rPr>
          <w:rFonts w:ascii="Calibri" w:eastAsia="Calibri" w:hAnsi="Calibri" w:cs="Calibri"/>
          <w:b/>
          <w:sz w:val="28"/>
          <w:szCs w:val="28"/>
        </w:rPr>
        <w:t>(</w:t>
      </w:r>
      <w:hyperlink r:id="rId6">
        <w:r>
          <w:rPr>
            <w:rFonts w:ascii="Calibri" w:eastAsia="Calibri" w:hAnsi="Calibri" w:cs="Calibri"/>
            <w:b/>
            <w:color w:val="0563C1"/>
            <w:sz w:val="28"/>
            <w:szCs w:val="28"/>
            <w:u w:val="single"/>
          </w:rPr>
          <w:t>https://nku.presence.io/organization/student-government-association/forms</w:t>
        </w:r>
      </w:hyperlink>
      <w:r>
        <w:rPr>
          <w:rFonts w:ascii="Calibri" w:eastAsia="Calibri" w:hAnsi="Calibri" w:cs="Calibri"/>
          <w:b/>
          <w:sz w:val="28"/>
          <w:szCs w:val="28"/>
        </w:rPr>
        <w:t>)</w:t>
      </w:r>
    </w:p>
    <w:p w14:paraId="73F916C0" w14:textId="77777777" w:rsidR="00651FBC" w:rsidRDefault="004742E4">
      <w:pPr>
        <w:jc w:val="center"/>
        <w:rPr>
          <w:rFonts w:ascii="Calibri" w:eastAsia="Calibri" w:hAnsi="Calibri" w:cs="Calibri"/>
          <w:b/>
          <w:sz w:val="28"/>
          <w:szCs w:val="28"/>
        </w:rPr>
      </w:pPr>
      <w:r>
        <w:rPr>
          <w:rFonts w:ascii="Calibri" w:eastAsia="Calibri" w:hAnsi="Calibri" w:cs="Calibri"/>
          <w:b/>
          <w:sz w:val="28"/>
          <w:szCs w:val="28"/>
        </w:rPr>
        <w:t>By, March 27, 2023, at 11:59 pm</w:t>
      </w:r>
    </w:p>
    <w:p w14:paraId="35EAC082" w14:textId="77777777" w:rsidR="00651FBC" w:rsidRDefault="004742E4">
      <w:pPr>
        <w:jc w:val="center"/>
        <w:rPr>
          <w:rFonts w:ascii="Calibri" w:eastAsia="Calibri" w:hAnsi="Calibri" w:cs="Calibri"/>
          <w:b/>
          <w:sz w:val="28"/>
          <w:szCs w:val="28"/>
        </w:rPr>
      </w:pPr>
      <w:r>
        <w:rPr>
          <w:rFonts w:ascii="Calibri" w:eastAsia="Calibri" w:hAnsi="Calibri" w:cs="Calibri"/>
          <w:b/>
          <w:sz w:val="28"/>
          <w:szCs w:val="28"/>
        </w:rPr>
        <w:t xml:space="preserve"> </w:t>
      </w:r>
    </w:p>
    <w:p w14:paraId="09E7FF57" w14:textId="77777777" w:rsidR="00651FBC" w:rsidRDefault="004742E4">
      <w:pPr>
        <w:jc w:val="center"/>
        <w:rPr>
          <w:rFonts w:ascii="Calibri" w:eastAsia="Calibri" w:hAnsi="Calibri" w:cs="Calibri"/>
          <w:b/>
          <w:sz w:val="28"/>
          <w:szCs w:val="28"/>
        </w:rPr>
      </w:pPr>
      <w:r>
        <w:rPr>
          <w:rFonts w:ascii="Calibri" w:eastAsia="Calibri" w:hAnsi="Calibri" w:cs="Calibri"/>
          <w:b/>
          <w:sz w:val="28"/>
          <w:szCs w:val="28"/>
        </w:rPr>
        <w:t xml:space="preserve"> </w:t>
      </w:r>
    </w:p>
    <w:p w14:paraId="243B645B" w14:textId="77777777" w:rsidR="00651FBC" w:rsidRDefault="004742E4">
      <w:pPr>
        <w:jc w:val="center"/>
        <w:rPr>
          <w:rFonts w:ascii="Calibri" w:eastAsia="Calibri" w:hAnsi="Calibri" w:cs="Calibri"/>
          <w:b/>
          <w:sz w:val="28"/>
          <w:szCs w:val="28"/>
        </w:rPr>
      </w:pPr>
      <w:r>
        <w:rPr>
          <w:rFonts w:ascii="Calibri" w:eastAsia="Calibri" w:hAnsi="Calibri" w:cs="Calibri"/>
          <w:b/>
          <w:sz w:val="28"/>
          <w:szCs w:val="28"/>
        </w:rPr>
        <w:t>Election Days</w:t>
      </w:r>
    </w:p>
    <w:p w14:paraId="1585AFEF" w14:textId="77777777" w:rsidR="00651FBC" w:rsidRDefault="004742E4">
      <w:pPr>
        <w:jc w:val="center"/>
        <w:rPr>
          <w:rFonts w:ascii="Calibri" w:eastAsia="Calibri" w:hAnsi="Calibri" w:cs="Calibri"/>
          <w:b/>
          <w:sz w:val="28"/>
          <w:szCs w:val="28"/>
        </w:rPr>
      </w:pPr>
      <w:r>
        <w:rPr>
          <w:rFonts w:ascii="Calibri" w:eastAsia="Calibri" w:hAnsi="Calibri" w:cs="Calibri"/>
          <w:b/>
          <w:sz w:val="28"/>
          <w:szCs w:val="28"/>
        </w:rPr>
        <w:t>March 29 and 30</w:t>
      </w:r>
    </w:p>
    <w:p w14:paraId="44BB1221" w14:textId="77777777" w:rsidR="00651FBC" w:rsidRDefault="004742E4">
      <w:pPr>
        <w:jc w:val="center"/>
        <w:rPr>
          <w:rFonts w:ascii="Calibri" w:eastAsia="Calibri" w:hAnsi="Calibri" w:cs="Calibri"/>
          <w:b/>
          <w:sz w:val="28"/>
          <w:szCs w:val="28"/>
        </w:rPr>
      </w:pPr>
      <w:r>
        <w:rPr>
          <w:rFonts w:ascii="Calibri" w:eastAsia="Calibri" w:hAnsi="Calibri" w:cs="Calibri"/>
          <w:b/>
          <w:sz w:val="28"/>
          <w:szCs w:val="28"/>
        </w:rPr>
        <w:t>Polling Stations: 8 am – 5 pm</w:t>
      </w:r>
    </w:p>
    <w:p w14:paraId="57B35F91" w14:textId="0718AEB3" w:rsidR="00651FBC" w:rsidRDefault="004742E4">
      <w:pPr>
        <w:jc w:val="center"/>
        <w:rPr>
          <w:rFonts w:ascii="Calibri" w:eastAsia="Calibri" w:hAnsi="Calibri" w:cs="Calibri"/>
          <w:b/>
          <w:sz w:val="28"/>
          <w:szCs w:val="28"/>
        </w:rPr>
      </w:pPr>
      <w:r>
        <w:rPr>
          <w:rFonts w:ascii="Calibri" w:eastAsia="Calibri" w:hAnsi="Calibri" w:cs="Calibri"/>
          <w:b/>
          <w:sz w:val="28"/>
          <w:szCs w:val="28"/>
        </w:rPr>
        <w:t>Link to Ballot Opens at 8:00 am on the 29</w:t>
      </w:r>
      <w:r>
        <w:rPr>
          <w:rFonts w:ascii="Calibri" w:eastAsia="Calibri" w:hAnsi="Calibri" w:cs="Calibri"/>
          <w:b/>
          <w:sz w:val="28"/>
          <w:szCs w:val="28"/>
          <w:vertAlign w:val="superscript"/>
        </w:rPr>
        <w:t>th</w:t>
      </w:r>
      <w:r>
        <w:rPr>
          <w:rFonts w:ascii="Calibri" w:eastAsia="Calibri" w:hAnsi="Calibri" w:cs="Calibri"/>
          <w:b/>
          <w:sz w:val="28"/>
          <w:szCs w:val="28"/>
        </w:rPr>
        <w:t xml:space="preserve"> and closes 10:00 pm on the 30</w:t>
      </w:r>
      <w:r w:rsidRPr="00072FC1">
        <w:rPr>
          <w:rFonts w:ascii="Calibri" w:eastAsia="Calibri" w:hAnsi="Calibri" w:cs="Calibri"/>
          <w:b/>
          <w:sz w:val="28"/>
          <w:szCs w:val="28"/>
          <w:vertAlign w:val="superscript"/>
        </w:rPr>
        <w:t>th</w:t>
      </w:r>
    </w:p>
    <w:p w14:paraId="58F2C02C" w14:textId="73C34C32" w:rsidR="00072FC1" w:rsidRDefault="00072FC1">
      <w:pPr>
        <w:jc w:val="center"/>
        <w:rPr>
          <w:rFonts w:ascii="Calibri" w:eastAsia="Calibri" w:hAnsi="Calibri" w:cs="Calibri"/>
          <w:b/>
          <w:sz w:val="28"/>
          <w:szCs w:val="28"/>
        </w:rPr>
      </w:pPr>
    </w:p>
    <w:p w14:paraId="264F0FCE" w14:textId="6CAF4CDF" w:rsidR="00072FC1" w:rsidRPr="00072FC1" w:rsidRDefault="00072FC1">
      <w:pPr>
        <w:jc w:val="center"/>
        <w:rPr>
          <w:rFonts w:ascii="Calibri" w:eastAsia="Calibri" w:hAnsi="Calibri" w:cs="Calibri"/>
          <w:b/>
          <w:color w:val="FF0000"/>
          <w:sz w:val="28"/>
          <w:szCs w:val="28"/>
        </w:rPr>
      </w:pPr>
      <w:r w:rsidRPr="00072FC1">
        <w:rPr>
          <w:rFonts w:ascii="Calibri" w:eastAsia="Calibri" w:hAnsi="Calibri" w:cs="Calibri"/>
          <w:b/>
          <w:color w:val="FF0000"/>
          <w:sz w:val="28"/>
          <w:szCs w:val="28"/>
        </w:rPr>
        <w:t>Mandatory Event to Attend for Executive Board (if elected)</w:t>
      </w:r>
    </w:p>
    <w:p w14:paraId="1C24F15B" w14:textId="3FF05CE3" w:rsidR="00072FC1" w:rsidRDefault="00072FC1">
      <w:pPr>
        <w:jc w:val="center"/>
        <w:rPr>
          <w:rFonts w:ascii="Calibri" w:eastAsia="Calibri" w:hAnsi="Calibri" w:cs="Calibri"/>
          <w:b/>
          <w:sz w:val="28"/>
          <w:szCs w:val="28"/>
        </w:rPr>
      </w:pPr>
      <w:r>
        <w:rPr>
          <w:rFonts w:ascii="Calibri" w:eastAsia="Calibri" w:hAnsi="Calibri" w:cs="Calibri"/>
          <w:b/>
          <w:sz w:val="28"/>
          <w:szCs w:val="28"/>
        </w:rPr>
        <w:t>Kentucky Leadership Academy Executive Board Retreat</w:t>
      </w:r>
    </w:p>
    <w:p w14:paraId="032854CC" w14:textId="6EAEB2CB" w:rsidR="00072FC1" w:rsidRDefault="00072FC1">
      <w:pPr>
        <w:jc w:val="center"/>
        <w:rPr>
          <w:rFonts w:ascii="Calibri" w:eastAsia="Calibri" w:hAnsi="Calibri" w:cs="Calibri"/>
          <w:b/>
          <w:sz w:val="28"/>
          <w:szCs w:val="28"/>
        </w:rPr>
      </w:pPr>
      <w:r>
        <w:rPr>
          <w:rFonts w:ascii="Calibri" w:eastAsia="Calibri" w:hAnsi="Calibri" w:cs="Calibri"/>
          <w:b/>
          <w:sz w:val="28"/>
          <w:szCs w:val="28"/>
        </w:rPr>
        <w:t xml:space="preserve">May 15-17, 2023 </w:t>
      </w:r>
    </w:p>
    <w:p w14:paraId="3F0E102E" w14:textId="29E25BAF" w:rsidR="00072FC1" w:rsidRDefault="00072FC1">
      <w:pPr>
        <w:jc w:val="center"/>
        <w:rPr>
          <w:rFonts w:ascii="Calibri" w:eastAsia="Calibri" w:hAnsi="Calibri" w:cs="Calibri"/>
          <w:b/>
          <w:sz w:val="28"/>
          <w:szCs w:val="28"/>
        </w:rPr>
      </w:pPr>
      <w:r>
        <w:rPr>
          <w:rFonts w:ascii="Calibri" w:eastAsia="Calibri" w:hAnsi="Calibri" w:cs="Calibri"/>
          <w:b/>
          <w:sz w:val="28"/>
          <w:szCs w:val="28"/>
        </w:rPr>
        <w:t>Barron River State Park</w:t>
      </w:r>
    </w:p>
    <w:p w14:paraId="6BE4232A" w14:textId="417407E6" w:rsidR="005D02C3" w:rsidRDefault="005D02C3">
      <w:pPr>
        <w:jc w:val="center"/>
        <w:rPr>
          <w:rFonts w:ascii="Calibri" w:eastAsia="Calibri" w:hAnsi="Calibri" w:cs="Calibri"/>
          <w:b/>
          <w:sz w:val="28"/>
          <w:szCs w:val="28"/>
        </w:rPr>
      </w:pPr>
      <w:r>
        <w:rPr>
          <w:rFonts w:ascii="Calibri" w:eastAsia="Calibri" w:hAnsi="Calibri" w:cs="Calibri"/>
          <w:b/>
          <w:sz w:val="28"/>
          <w:szCs w:val="28"/>
        </w:rPr>
        <w:t>IMPORTANT NOTE:  SGA members who fail to attend this required event will forfeit their position in the SGA unless extenuating circumstances are approved by SGA Advisors</w:t>
      </w:r>
    </w:p>
    <w:p w14:paraId="176626E1" w14:textId="77777777" w:rsidR="00651FBC" w:rsidRDefault="00651FBC">
      <w:pPr>
        <w:jc w:val="center"/>
        <w:rPr>
          <w:rFonts w:ascii="Calibri" w:eastAsia="Calibri" w:hAnsi="Calibri" w:cs="Calibri"/>
          <w:b/>
          <w:sz w:val="28"/>
          <w:szCs w:val="28"/>
        </w:rPr>
      </w:pPr>
    </w:p>
    <w:p w14:paraId="44EE3A1D" w14:textId="77777777" w:rsidR="00651FBC" w:rsidRDefault="004742E4">
      <w:pPr>
        <w:rPr>
          <w:rFonts w:ascii="Calibri" w:eastAsia="Calibri" w:hAnsi="Calibri" w:cs="Calibri"/>
          <w:b/>
          <w:sz w:val="28"/>
          <w:szCs w:val="28"/>
        </w:rPr>
      </w:pPr>
      <w:r>
        <w:rPr>
          <w:rFonts w:ascii="Calibri" w:eastAsia="Calibri" w:hAnsi="Calibri" w:cs="Calibri"/>
          <w:b/>
          <w:sz w:val="28"/>
          <w:szCs w:val="28"/>
        </w:rPr>
        <w:t xml:space="preserve"> </w:t>
      </w:r>
    </w:p>
    <w:p w14:paraId="0238431B" w14:textId="77777777" w:rsidR="00651FBC" w:rsidRDefault="004742E4">
      <w:pPr>
        <w:jc w:val="center"/>
        <w:rPr>
          <w:rFonts w:ascii="Calibri" w:eastAsia="Calibri" w:hAnsi="Calibri" w:cs="Calibri"/>
          <w:b/>
          <w:sz w:val="28"/>
          <w:szCs w:val="28"/>
        </w:rPr>
      </w:pPr>
      <w:r>
        <w:rPr>
          <w:rFonts w:ascii="Calibri" w:eastAsia="Calibri" w:hAnsi="Calibri" w:cs="Calibri"/>
          <w:b/>
          <w:sz w:val="28"/>
          <w:szCs w:val="28"/>
        </w:rPr>
        <w:lastRenderedPageBreak/>
        <w:t>Northern Kentucky University Student Government Association Constitution</w:t>
      </w:r>
    </w:p>
    <w:p w14:paraId="43730ABF" w14:textId="77777777" w:rsidR="00651FBC" w:rsidRDefault="004742E4">
      <w:pPr>
        <w:ind w:left="720"/>
        <w:jc w:val="center"/>
        <w:rPr>
          <w:rFonts w:ascii="Calibri" w:eastAsia="Calibri" w:hAnsi="Calibri" w:cs="Calibri"/>
          <w:b/>
          <w:sz w:val="28"/>
          <w:szCs w:val="28"/>
        </w:rPr>
      </w:pPr>
      <w:r>
        <w:rPr>
          <w:rFonts w:ascii="Calibri" w:eastAsia="Calibri" w:hAnsi="Calibri" w:cs="Calibri"/>
          <w:b/>
          <w:sz w:val="28"/>
          <w:szCs w:val="28"/>
        </w:rPr>
        <w:t>(Article 5 pertains to Elections)</w:t>
      </w:r>
    </w:p>
    <w:p w14:paraId="79C05507" w14:textId="304552B3" w:rsidR="00651FBC" w:rsidRPr="00072FC1" w:rsidRDefault="00B11E1B" w:rsidP="00072FC1">
      <w:pPr>
        <w:ind w:left="1080"/>
        <w:rPr>
          <w:rFonts w:ascii="Calibri" w:eastAsia="Calibri" w:hAnsi="Calibri" w:cs="Calibri"/>
          <w:b/>
          <w:color w:val="0563C1"/>
          <w:sz w:val="28"/>
          <w:szCs w:val="28"/>
          <w:u w:val="single"/>
        </w:rPr>
      </w:pPr>
      <w:hyperlink r:id="rId7">
        <w:r w:rsidR="004742E4">
          <w:rPr>
            <w:rFonts w:ascii="Calibri" w:eastAsia="Calibri" w:hAnsi="Calibri" w:cs="Calibri"/>
            <w:b/>
            <w:color w:val="0563C1"/>
            <w:sz w:val="28"/>
            <w:szCs w:val="28"/>
            <w:u w:val="single"/>
          </w:rPr>
          <w:t>https://inside.nku.edu/sga/information/constitution-bylaws.html</w:t>
        </w:r>
      </w:hyperlink>
      <w:r w:rsidR="004742E4">
        <w:rPr>
          <w:rFonts w:ascii="Calibri" w:eastAsia="Calibri" w:hAnsi="Calibri" w:cs="Calibri"/>
          <w:b/>
          <w:sz w:val="28"/>
          <w:szCs w:val="28"/>
        </w:rPr>
        <w:t xml:space="preserve"> </w:t>
      </w:r>
    </w:p>
    <w:p w14:paraId="628AEC18" w14:textId="77777777" w:rsidR="00651FBC" w:rsidRDefault="00651FBC">
      <w:pPr>
        <w:rPr>
          <w:rFonts w:ascii="Times New Roman" w:eastAsia="Times New Roman" w:hAnsi="Times New Roman" w:cs="Times New Roman"/>
          <w:b/>
          <w:sz w:val="24"/>
          <w:szCs w:val="24"/>
        </w:rPr>
      </w:pPr>
    </w:p>
    <w:p w14:paraId="5AC59DC2" w14:textId="17CA947A" w:rsidR="00651FBC" w:rsidRDefault="005D02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  Election of Positions</w:t>
      </w:r>
    </w:p>
    <w:p w14:paraId="51AECC0C" w14:textId="6494883E" w:rsidR="005D02C3" w:rsidRPr="005D02C3" w:rsidRDefault="005D02C3" w:rsidP="005D02C3">
      <w:pPr>
        <w:pStyle w:val="ListParagraph"/>
        <w:numPr>
          <w:ilvl w:val="0"/>
          <w:numId w:val="12"/>
        </w:numPr>
        <w:rPr>
          <w:rFonts w:ascii="Times New Roman" w:eastAsia="Times New Roman" w:hAnsi="Times New Roman" w:cs="Times New Roman"/>
          <w:bCs/>
          <w:sz w:val="24"/>
          <w:szCs w:val="24"/>
        </w:rPr>
      </w:pPr>
      <w:r w:rsidRPr="005D02C3">
        <w:rPr>
          <w:rFonts w:ascii="Times New Roman" w:eastAsia="Times New Roman" w:hAnsi="Times New Roman" w:cs="Times New Roman"/>
          <w:bCs/>
          <w:sz w:val="24"/>
          <w:szCs w:val="24"/>
        </w:rPr>
        <w:t>The President, Vice President, Secretary of Administration, Secretary of Student Involvement, and Secretary of Public Relations shall be elected in the spring.</w:t>
      </w:r>
    </w:p>
    <w:p w14:paraId="313BA624" w14:textId="42C571A1" w:rsidR="005D02C3" w:rsidRPr="005D02C3" w:rsidRDefault="005D02C3" w:rsidP="005D02C3">
      <w:pPr>
        <w:pStyle w:val="ListParagraph"/>
        <w:numPr>
          <w:ilvl w:val="1"/>
          <w:numId w:val="12"/>
        </w:numPr>
        <w:rPr>
          <w:rFonts w:ascii="Times New Roman" w:eastAsia="Times New Roman" w:hAnsi="Times New Roman" w:cs="Times New Roman"/>
          <w:bCs/>
          <w:sz w:val="24"/>
          <w:szCs w:val="24"/>
        </w:rPr>
      </w:pPr>
      <w:r w:rsidRPr="005D02C3">
        <w:rPr>
          <w:rFonts w:ascii="Times New Roman" w:eastAsia="Times New Roman" w:hAnsi="Times New Roman" w:cs="Times New Roman"/>
          <w:bCs/>
          <w:sz w:val="24"/>
          <w:szCs w:val="24"/>
        </w:rPr>
        <w:t>Candidates for President and Vice President may run as a slate.</w:t>
      </w:r>
    </w:p>
    <w:p w14:paraId="2BA5187D" w14:textId="2232C9DA" w:rsidR="005D02C3" w:rsidRPr="005D02C3" w:rsidRDefault="005D02C3" w:rsidP="005D02C3">
      <w:pPr>
        <w:pStyle w:val="ListParagraph"/>
        <w:numPr>
          <w:ilvl w:val="0"/>
          <w:numId w:val="12"/>
        </w:numPr>
        <w:rPr>
          <w:rFonts w:ascii="Times New Roman" w:eastAsia="Times New Roman" w:hAnsi="Times New Roman" w:cs="Times New Roman"/>
          <w:bCs/>
          <w:sz w:val="24"/>
          <w:szCs w:val="24"/>
        </w:rPr>
      </w:pPr>
      <w:r w:rsidRPr="005D02C3">
        <w:rPr>
          <w:rFonts w:ascii="Times New Roman" w:eastAsia="Times New Roman" w:hAnsi="Times New Roman" w:cs="Times New Roman"/>
          <w:bCs/>
          <w:sz w:val="24"/>
          <w:szCs w:val="24"/>
        </w:rPr>
        <w:t>Twenty-five (25) senators shall be elected in the spring</w:t>
      </w:r>
    </w:p>
    <w:p w14:paraId="11767954" w14:textId="42125AAA" w:rsidR="005D02C3" w:rsidRPr="005D02C3" w:rsidRDefault="005D02C3" w:rsidP="005D02C3">
      <w:pPr>
        <w:pStyle w:val="ListParagraph"/>
        <w:numPr>
          <w:ilvl w:val="0"/>
          <w:numId w:val="12"/>
        </w:numPr>
        <w:rPr>
          <w:rFonts w:ascii="Times New Roman" w:eastAsia="Times New Roman" w:hAnsi="Times New Roman" w:cs="Times New Roman"/>
          <w:bCs/>
          <w:sz w:val="24"/>
          <w:szCs w:val="24"/>
        </w:rPr>
      </w:pPr>
      <w:r w:rsidRPr="005D02C3">
        <w:rPr>
          <w:rFonts w:ascii="Times New Roman" w:eastAsia="Times New Roman" w:hAnsi="Times New Roman" w:cs="Times New Roman"/>
          <w:bCs/>
          <w:sz w:val="24"/>
          <w:szCs w:val="24"/>
        </w:rPr>
        <w:t xml:space="preserve">Five (5) senators who are in their first semester enrolled at Northern Kentucky </w:t>
      </w:r>
      <w:r w:rsidR="005262E7" w:rsidRPr="005D02C3">
        <w:rPr>
          <w:rFonts w:ascii="Times New Roman" w:eastAsia="Times New Roman" w:hAnsi="Times New Roman" w:cs="Times New Roman"/>
          <w:bCs/>
          <w:sz w:val="24"/>
          <w:szCs w:val="24"/>
        </w:rPr>
        <w:t>University</w:t>
      </w:r>
      <w:r w:rsidRPr="005D02C3">
        <w:rPr>
          <w:rFonts w:ascii="Times New Roman" w:eastAsia="Times New Roman" w:hAnsi="Times New Roman" w:cs="Times New Roman"/>
          <w:bCs/>
          <w:sz w:val="24"/>
          <w:szCs w:val="24"/>
        </w:rPr>
        <w:t xml:space="preserve"> after graduating high school or receiving a GED shall be elected in the fall.</w:t>
      </w:r>
    </w:p>
    <w:p w14:paraId="38DFAF58" w14:textId="7546DF19" w:rsidR="005D02C3" w:rsidRPr="005D02C3" w:rsidRDefault="005D02C3" w:rsidP="005D02C3">
      <w:pPr>
        <w:pStyle w:val="ListParagraph"/>
        <w:numPr>
          <w:ilvl w:val="0"/>
          <w:numId w:val="12"/>
        </w:numPr>
        <w:rPr>
          <w:rFonts w:ascii="Times New Roman" w:eastAsia="Times New Roman" w:hAnsi="Times New Roman" w:cs="Times New Roman"/>
          <w:bCs/>
          <w:sz w:val="24"/>
          <w:szCs w:val="24"/>
        </w:rPr>
      </w:pPr>
      <w:r w:rsidRPr="005D02C3">
        <w:rPr>
          <w:rFonts w:ascii="Times New Roman" w:eastAsia="Times New Roman" w:hAnsi="Times New Roman" w:cs="Times New Roman"/>
          <w:bCs/>
          <w:sz w:val="24"/>
          <w:szCs w:val="24"/>
        </w:rPr>
        <w:t>No candidate may declare candidacy for more than one (1) elected office during any SGA election</w:t>
      </w:r>
    </w:p>
    <w:p w14:paraId="3AE9A9EF" w14:textId="77777777" w:rsidR="005D02C3" w:rsidRPr="005D02C3" w:rsidRDefault="005D02C3">
      <w:pPr>
        <w:rPr>
          <w:rFonts w:ascii="Times New Roman" w:eastAsia="Times New Roman" w:hAnsi="Times New Roman" w:cs="Times New Roman"/>
          <w:bCs/>
          <w:sz w:val="24"/>
          <w:szCs w:val="24"/>
        </w:rPr>
      </w:pPr>
    </w:p>
    <w:p w14:paraId="6A420EB7" w14:textId="5E67E10D" w:rsidR="00651FBC" w:rsidRDefault="004742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w:t>
      </w:r>
      <w:r w:rsidR="005D02C3">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Voting Procedures </w:t>
      </w:r>
    </w:p>
    <w:p w14:paraId="033B6A43" w14:textId="77777777" w:rsidR="00651FBC" w:rsidRDefault="004742E4">
      <w:pPr>
        <w:numPr>
          <w:ilvl w:val="0"/>
          <w:numId w:val="3"/>
        </w:numPr>
        <w:spacing w:line="242"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 enrolled Northern Kentucky University students (undergraduate, and graduate) are eligible to vote.</w:t>
      </w:r>
    </w:p>
    <w:p w14:paraId="19682F69" w14:textId="77777777" w:rsidR="00651FBC" w:rsidRDefault="004742E4">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have two options to vote in the SGA spring election:</w:t>
      </w:r>
    </w:p>
    <w:p w14:paraId="4CEF82EC" w14:textId="77777777" w:rsidR="00651FBC" w:rsidRDefault="004742E4">
      <w:pPr>
        <w:numPr>
          <w:ilvl w:val="0"/>
          <w:numId w:val="1"/>
        </w:numPr>
        <w:spacing w:line="235" w:lineRule="auto"/>
        <w:ind w:right="580"/>
      </w:pPr>
      <w:r>
        <w:rPr>
          <w:rFonts w:ascii="Times New Roman" w:eastAsia="Times New Roman" w:hAnsi="Times New Roman" w:cs="Times New Roman"/>
          <w:sz w:val="24"/>
          <w:szCs w:val="24"/>
        </w:rPr>
        <w:t xml:space="preserve">Online Voting – A link to the </w:t>
      </w:r>
      <w:proofErr w:type="spellStart"/>
      <w:r>
        <w:rPr>
          <w:rFonts w:ascii="Times New Roman" w:eastAsia="Times New Roman" w:hAnsi="Times New Roman" w:cs="Times New Roman"/>
          <w:sz w:val="24"/>
          <w:szCs w:val="24"/>
        </w:rPr>
        <w:t>myEngagement</w:t>
      </w:r>
      <w:proofErr w:type="spellEnd"/>
      <w:r>
        <w:rPr>
          <w:rFonts w:ascii="Times New Roman" w:eastAsia="Times New Roman" w:hAnsi="Times New Roman" w:cs="Times New Roman"/>
          <w:sz w:val="24"/>
          <w:szCs w:val="24"/>
        </w:rPr>
        <w:t xml:space="preserve"> page that includes the ballot will be provided to all students via email from the Election Commission.</w:t>
      </w:r>
    </w:p>
    <w:p w14:paraId="1B7E75EC" w14:textId="5B454FD0" w:rsidR="00651FBC" w:rsidRDefault="004742E4">
      <w:pPr>
        <w:numPr>
          <w:ilvl w:val="0"/>
          <w:numId w:val="1"/>
        </w:numPr>
        <w:spacing w:line="235" w:lineRule="auto"/>
        <w:ind w:right="580"/>
      </w:pPr>
      <w:r>
        <w:rPr>
          <w:rFonts w:ascii="Times New Roman" w:eastAsia="Times New Roman" w:hAnsi="Times New Roman" w:cs="Times New Roman"/>
          <w:sz w:val="24"/>
          <w:szCs w:val="24"/>
        </w:rPr>
        <w:t>Campus Polling Stations – It will be organized and operated by the Election Commission and will be open in the Student Union on Wednesday, March 29</w:t>
      </w:r>
      <w:r w:rsidRPr="00072FC1">
        <w:rPr>
          <w:rFonts w:ascii="Times New Roman" w:eastAsia="Times New Roman" w:hAnsi="Times New Roman" w:cs="Times New Roman"/>
          <w:sz w:val="24"/>
          <w:szCs w:val="24"/>
          <w:vertAlign w:val="superscript"/>
        </w:rPr>
        <w:t>th</w:t>
      </w:r>
      <w:r w:rsidR="00072FC1">
        <w:rPr>
          <w:rFonts w:ascii="Times New Roman" w:eastAsia="Times New Roman" w:hAnsi="Times New Roman" w:cs="Times New Roman"/>
          <w:sz w:val="24"/>
          <w:szCs w:val="24"/>
        </w:rPr>
        <w:t xml:space="preserve"> 8:00am – 11:00pm</w:t>
      </w:r>
      <w:r>
        <w:rPr>
          <w:rFonts w:ascii="Times New Roman" w:eastAsia="Times New Roman" w:hAnsi="Times New Roman" w:cs="Times New Roman"/>
          <w:sz w:val="24"/>
          <w:szCs w:val="24"/>
        </w:rPr>
        <w:t xml:space="preserve"> and Thursday, March 30</w:t>
      </w:r>
      <w:r w:rsidRPr="00072FC1">
        <w:rPr>
          <w:rFonts w:ascii="Times New Roman" w:eastAsia="Times New Roman" w:hAnsi="Times New Roman" w:cs="Times New Roman"/>
          <w:sz w:val="24"/>
          <w:szCs w:val="24"/>
          <w:vertAlign w:val="superscript"/>
        </w:rPr>
        <w:t>th</w:t>
      </w:r>
      <w:r w:rsidR="00072FC1">
        <w:rPr>
          <w:rFonts w:ascii="Times New Roman" w:eastAsia="Times New Roman" w:hAnsi="Times New Roman" w:cs="Times New Roman"/>
          <w:sz w:val="24"/>
          <w:szCs w:val="24"/>
        </w:rPr>
        <w:t xml:space="preserve"> 8:00am – 10:00pm</w:t>
      </w:r>
      <w:r>
        <w:rPr>
          <w:rFonts w:ascii="Times New Roman" w:eastAsia="Times New Roman" w:hAnsi="Times New Roman" w:cs="Times New Roman"/>
          <w:sz w:val="24"/>
          <w:szCs w:val="24"/>
        </w:rPr>
        <w:t>.</w:t>
      </w:r>
    </w:p>
    <w:p w14:paraId="5D7E9E92" w14:textId="77777777" w:rsidR="00651FBC" w:rsidRDefault="004742E4">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Laptops will be provided at the polling stations with access to the ballot.</w:t>
      </w:r>
    </w:p>
    <w:p w14:paraId="5D963DF3" w14:textId="77777777" w:rsidR="00651FBC" w:rsidRDefault="004742E4">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student shall be allowed to vote without valid NKU login credentials. Students must provide their NKU login credentials to access the ballot.</w:t>
      </w:r>
    </w:p>
    <w:p w14:paraId="67D3773B" w14:textId="77777777" w:rsidR="00651FBC" w:rsidRDefault="004742E4">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person may personally or through an agent intimidate, harass, use or threaten the use of force, violence, or restraint in order to compel or induce any person to vote or abstain from voting for a particular candidate</w:t>
      </w:r>
    </w:p>
    <w:p w14:paraId="3691F81D" w14:textId="77777777" w:rsidR="00651FBC" w:rsidRDefault="00651FBC">
      <w:pPr>
        <w:rPr>
          <w:rFonts w:ascii="Times New Roman" w:eastAsia="Times New Roman" w:hAnsi="Times New Roman" w:cs="Times New Roman"/>
          <w:b/>
          <w:sz w:val="24"/>
          <w:szCs w:val="24"/>
        </w:rPr>
      </w:pPr>
    </w:p>
    <w:p w14:paraId="18E836AC" w14:textId="535FD500" w:rsidR="00651FBC" w:rsidRDefault="004742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w:t>
      </w:r>
      <w:r w:rsidR="005D02C3">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Campaign/Publicity Information</w:t>
      </w:r>
    </w:p>
    <w:p w14:paraId="76FAADE1" w14:textId="2BF63B04" w:rsidR="005D02C3" w:rsidRDefault="005D02C3">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Use of university listservs and phone rosters are strictly prohibited</w:t>
      </w:r>
    </w:p>
    <w:p w14:paraId="2042D555" w14:textId="0E980094" w:rsidR="005D02C3" w:rsidRDefault="005D02C3">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may present their platform for election via the SGA website to be approved and administered by the SGA advisors.  This submission shall be limited to 200 words.  Deadlines for submission will coincide with the due date of the election packet/application</w:t>
      </w:r>
    </w:p>
    <w:p w14:paraId="1F861890" w14:textId="1E7B305A" w:rsidR="00651FBC" w:rsidRDefault="004742E4">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candidate/slate may begin campaigning or contacting groups/organizations for appointments until they have submitted an election packet.</w:t>
      </w:r>
    </w:p>
    <w:p w14:paraId="76690900" w14:textId="0F8955F2" w:rsidR="00651FBC" w:rsidRDefault="004742E4">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must abide by the </w:t>
      </w:r>
      <w:r w:rsidR="005262E7">
        <w:rPr>
          <w:rFonts w:ascii="Times New Roman" w:eastAsia="Times New Roman" w:hAnsi="Times New Roman" w:cs="Times New Roman"/>
          <w:sz w:val="24"/>
          <w:szCs w:val="24"/>
        </w:rPr>
        <w:t>NKU Code of Community Standards and Student Rights</w:t>
      </w:r>
      <w:r w:rsidR="00276A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during their campaign for office.</w:t>
      </w:r>
    </w:p>
    <w:p w14:paraId="368B4A26" w14:textId="77777777" w:rsidR="00651FBC" w:rsidRDefault="004742E4">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 posters and/or campaign materials must abide by University Posting Policy.</w:t>
      </w:r>
    </w:p>
    <w:p w14:paraId="18A8651B" w14:textId="77777777" w:rsidR="00651FBC" w:rsidRDefault="004742E4">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use of sidewalk chalk must adhere to the Campus Chalking Policy.</w:t>
      </w:r>
    </w:p>
    <w:p w14:paraId="0F3B735C" w14:textId="78917AD2" w:rsidR="00651FBC" w:rsidRDefault="004742E4">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r w:rsidR="00276AE9">
        <w:rPr>
          <w:rFonts w:ascii="Times New Roman" w:eastAsia="Times New Roman" w:hAnsi="Times New Roman" w:cs="Times New Roman"/>
          <w:sz w:val="24"/>
          <w:szCs w:val="24"/>
        </w:rPr>
        <w:t>c</w:t>
      </w:r>
      <w:r>
        <w:rPr>
          <w:rFonts w:ascii="Times New Roman" w:eastAsia="Times New Roman" w:hAnsi="Times New Roman" w:cs="Times New Roman"/>
          <w:sz w:val="24"/>
          <w:szCs w:val="24"/>
        </w:rPr>
        <w:t>ampaign materials of any kind can be removed by another candidate or by a person affiliated with a candidate.</w:t>
      </w:r>
    </w:p>
    <w:p w14:paraId="76C54CE3" w14:textId="77777777" w:rsidR="00651FBC" w:rsidRDefault="004742E4">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are not permitted to actively campaign within the Student Union during election days.</w:t>
      </w:r>
    </w:p>
    <w:p w14:paraId="11734D7E" w14:textId="1434BF3E" w:rsidR="00651FBC" w:rsidRDefault="004742E4">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r w:rsidR="00276AE9">
        <w:rPr>
          <w:rFonts w:ascii="Times New Roman" w:eastAsia="Times New Roman" w:hAnsi="Times New Roman" w:cs="Times New Roman"/>
          <w:sz w:val="24"/>
          <w:szCs w:val="24"/>
        </w:rPr>
        <w:t>campaign materials</w:t>
      </w:r>
      <w:r>
        <w:rPr>
          <w:rFonts w:ascii="Times New Roman" w:eastAsia="Times New Roman" w:hAnsi="Times New Roman" w:cs="Times New Roman"/>
          <w:sz w:val="24"/>
          <w:szCs w:val="24"/>
        </w:rPr>
        <w:t xml:space="preserve"> shall be displayed inside the office of the SGA or in contact with the office space. </w:t>
      </w:r>
    </w:p>
    <w:p w14:paraId="0F70972B" w14:textId="27AFF8DB" w:rsidR="00651FBC" w:rsidRDefault="004742E4">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active solicitation of votes is permitted within the SGA office.</w:t>
      </w:r>
    </w:p>
    <w:p w14:paraId="24EABD08" w14:textId="038F0B8A" w:rsidR="00A34455" w:rsidRDefault="00A34455">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defacing or removal of other candidates’ campaign materi</w:t>
      </w:r>
      <w:r w:rsidR="001C604A">
        <w:rPr>
          <w:rFonts w:ascii="Times New Roman" w:eastAsia="Times New Roman" w:hAnsi="Times New Roman" w:cs="Times New Roman"/>
          <w:sz w:val="24"/>
          <w:szCs w:val="24"/>
        </w:rPr>
        <w:t xml:space="preserve">als is strictly prohibited.  This includes the actions of a candidate’s agent.  This violations penalty shall be decided by the election commission on a </w:t>
      </w:r>
      <w:proofErr w:type="gramStart"/>
      <w:r w:rsidR="001C604A">
        <w:rPr>
          <w:rFonts w:ascii="Times New Roman" w:eastAsia="Times New Roman" w:hAnsi="Times New Roman" w:cs="Times New Roman"/>
          <w:sz w:val="24"/>
          <w:szCs w:val="24"/>
        </w:rPr>
        <w:t>case by case</w:t>
      </w:r>
      <w:proofErr w:type="gramEnd"/>
      <w:r w:rsidR="001C604A">
        <w:rPr>
          <w:rFonts w:ascii="Times New Roman" w:eastAsia="Times New Roman" w:hAnsi="Times New Roman" w:cs="Times New Roman"/>
          <w:sz w:val="24"/>
          <w:szCs w:val="24"/>
        </w:rPr>
        <w:t xml:space="preserve"> basis.</w:t>
      </w:r>
    </w:p>
    <w:p w14:paraId="40B0ED28" w14:textId="7F886D0F" w:rsidR="00830F11" w:rsidRDefault="00830F11">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type of campaign material may be libelous in nature</w:t>
      </w:r>
    </w:p>
    <w:p w14:paraId="2FCCDFC5" w14:textId="377E844B" w:rsidR="00C83DE0" w:rsidRDefault="00C83DE0">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candidate or any person(s) affiliated with a campaign shall use any mail, electronic or physical for promotion of any candidate during </w:t>
      </w:r>
      <w:r w:rsidR="00956F8F">
        <w:rPr>
          <w:rFonts w:ascii="Times New Roman" w:eastAsia="Times New Roman" w:hAnsi="Times New Roman" w:cs="Times New Roman"/>
          <w:sz w:val="24"/>
          <w:szCs w:val="24"/>
        </w:rPr>
        <w:t>the election campaign.</w:t>
      </w:r>
    </w:p>
    <w:p w14:paraId="0BA5FECD" w14:textId="56E88FFF" w:rsidR="00956F8F" w:rsidRDefault="009A3FF0" w:rsidP="00956F8F">
      <w:pPr>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Any person(s) not formally affiliated with a campaign found breaking this rul</w:t>
      </w:r>
      <w:r w:rsidR="00276AE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shall </w:t>
      </w:r>
      <w:r w:rsidR="00B25A84">
        <w:rPr>
          <w:rFonts w:ascii="Times New Roman" w:eastAsia="Times New Roman" w:hAnsi="Times New Roman" w:cs="Times New Roman"/>
          <w:sz w:val="24"/>
          <w:szCs w:val="24"/>
        </w:rPr>
        <w:t xml:space="preserve">henceforth be considered affiliated with the campaign </w:t>
      </w:r>
      <w:r w:rsidR="00276AE9">
        <w:rPr>
          <w:rFonts w:ascii="Times New Roman" w:eastAsia="Times New Roman" w:hAnsi="Times New Roman" w:cs="Times New Roman"/>
          <w:sz w:val="24"/>
          <w:szCs w:val="24"/>
        </w:rPr>
        <w:t>they are</w:t>
      </w:r>
      <w:r w:rsidR="00B25A84">
        <w:rPr>
          <w:rFonts w:ascii="Times New Roman" w:eastAsia="Times New Roman" w:hAnsi="Times New Roman" w:cs="Times New Roman"/>
          <w:sz w:val="24"/>
          <w:szCs w:val="24"/>
        </w:rPr>
        <w:t xml:space="preserve"> promoting, and disciplinary action may be taken.</w:t>
      </w:r>
    </w:p>
    <w:p w14:paraId="5E104F8E" w14:textId="4156FBB3" w:rsidR="00B25A84" w:rsidRDefault="00B25A84" w:rsidP="00956F8F">
      <w:pPr>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does not include </w:t>
      </w:r>
      <w:r w:rsidR="0062479E">
        <w:rPr>
          <w:rFonts w:ascii="Times New Roman" w:eastAsia="Times New Roman" w:hAnsi="Times New Roman" w:cs="Times New Roman"/>
          <w:sz w:val="24"/>
          <w:szCs w:val="24"/>
        </w:rPr>
        <w:t>contacting heads of official university approved student organizations for the purpose of speaking at a regularly scheduled meeting of said organization.</w:t>
      </w:r>
    </w:p>
    <w:p w14:paraId="4102C8FC" w14:textId="076FA328" w:rsidR="0062479E" w:rsidRDefault="0062479E" w:rsidP="00956F8F">
      <w:pPr>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 does it include any official meeting minutes mailed to members of the student </w:t>
      </w:r>
      <w:r w:rsidR="00096644">
        <w:rPr>
          <w:rFonts w:ascii="Times New Roman" w:eastAsia="Times New Roman" w:hAnsi="Times New Roman" w:cs="Times New Roman"/>
          <w:sz w:val="24"/>
          <w:szCs w:val="24"/>
        </w:rPr>
        <w:t>organization</w:t>
      </w:r>
      <w:r>
        <w:rPr>
          <w:rFonts w:ascii="Times New Roman" w:eastAsia="Times New Roman" w:hAnsi="Times New Roman" w:cs="Times New Roman"/>
          <w:sz w:val="24"/>
          <w:szCs w:val="24"/>
        </w:rPr>
        <w:t>, in which a candidate has announce or discussed his/her/their running for an elected position.</w:t>
      </w:r>
    </w:p>
    <w:p w14:paraId="7C5B2CF2" w14:textId="54654193" w:rsidR="0062479E" w:rsidRDefault="0062479E" w:rsidP="00956F8F">
      <w:pPr>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does not include posting on personal or campaign social media or networking sites such as Facebook</w:t>
      </w:r>
      <w:r w:rsidR="00532FCF">
        <w:rPr>
          <w:rFonts w:ascii="Times New Roman" w:eastAsia="Times New Roman" w:hAnsi="Times New Roman" w:cs="Times New Roman"/>
          <w:sz w:val="24"/>
          <w:szCs w:val="24"/>
        </w:rPr>
        <w:t xml:space="preserve">, Twitter, Linked-In, Instagram, Snapchat, </w:t>
      </w:r>
      <w:proofErr w:type="spellStart"/>
      <w:r w:rsidR="00532FCF">
        <w:rPr>
          <w:rFonts w:ascii="Times New Roman" w:eastAsia="Times New Roman" w:hAnsi="Times New Roman" w:cs="Times New Roman"/>
          <w:sz w:val="24"/>
          <w:szCs w:val="24"/>
        </w:rPr>
        <w:t>TikTok</w:t>
      </w:r>
      <w:proofErr w:type="spellEnd"/>
      <w:r w:rsidR="00532FCF">
        <w:rPr>
          <w:rFonts w:ascii="Times New Roman" w:eastAsia="Times New Roman" w:hAnsi="Times New Roman" w:cs="Times New Roman"/>
          <w:sz w:val="24"/>
          <w:szCs w:val="24"/>
        </w:rPr>
        <w:t>, etc.</w:t>
      </w:r>
    </w:p>
    <w:p w14:paraId="4B919026" w14:textId="5BCC96B5" w:rsidR="005F2067" w:rsidRDefault="005F2067" w:rsidP="00956F8F">
      <w:pPr>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no candidate/slate shall post to student groups/organizations on any social media platform.  This rule also applies to group messaging services </w:t>
      </w:r>
      <w:r w:rsidR="00A27367">
        <w:rPr>
          <w:rFonts w:ascii="Times New Roman" w:eastAsia="Times New Roman" w:hAnsi="Times New Roman" w:cs="Times New Roman"/>
          <w:sz w:val="24"/>
          <w:szCs w:val="24"/>
        </w:rPr>
        <w:t xml:space="preserve">including, but not limited to </w:t>
      </w:r>
      <w:r>
        <w:rPr>
          <w:rFonts w:ascii="Times New Roman" w:eastAsia="Times New Roman" w:hAnsi="Times New Roman" w:cs="Times New Roman"/>
          <w:sz w:val="24"/>
          <w:szCs w:val="24"/>
        </w:rPr>
        <w:t xml:space="preserve">GroupMe, WhatsApp, iMessage, text messaging, </w:t>
      </w:r>
      <w:r w:rsidR="002752B7">
        <w:rPr>
          <w:rFonts w:ascii="Times New Roman" w:eastAsia="Times New Roman" w:hAnsi="Times New Roman" w:cs="Times New Roman"/>
          <w:sz w:val="24"/>
          <w:szCs w:val="24"/>
        </w:rPr>
        <w:t>Discord, and Slack.</w:t>
      </w:r>
    </w:p>
    <w:p w14:paraId="161C6515" w14:textId="11F7CA9A" w:rsidR="00096644" w:rsidRDefault="00096644" w:rsidP="00956F8F">
      <w:pPr>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this </w:t>
      </w:r>
      <w:r w:rsidR="00C409B7">
        <w:rPr>
          <w:rFonts w:ascii="Times New Roman" w:eastAsia="Times New Roman" w:hAnsi="Times New Roman" w:cs="Times New Roman"/>
          <w:sz w:val="24"/>
          <w:szCs w:val="24"/>
        </w:rPr>
        <w:t xml:space="preserve">does include any official school websites or web pages used by the University including but not limited to Canvas, </w:t>
      </w:r>
      <w:proofErr w:type="spellStart"/>
      <w:r w:rsidR="00C409B7">
        <w:rPr>
          <w:rFonts w:ascii="Times New Roman" w:eastAsia="Times New Roman" w:hAnsi="Times New Roman" w:cs="Times New Roman"/>
          <w:sz w:val="24"/>
          <w:szCs w:val="24"/>
        </w:rPr>
        <w:t>MyNKU</w:t>
      </w:r>
      <w:proofErr w:type="spellEnd"/>
      <w:r w:rsidR="00C409B7">
        <w:rPr>
          <w:rFonts w:ascii="Times New Roman" w:eastAsia="Times New Roman" w:hAnsi="Times New Roman" w:cs="Times New Roman"/>
          <w:sz w:val="24"/>
          <w:szCs w:val="24"/>
        </w:rPr>
        <w:t xml:space="preserve">, Outlook or other email, </w:t>
      </w:r>
      <w:proofErr w:type="spellStart"/>
      <w:r w:rsidR="00C409B7">
        <w:rPr>
          <w:rFonts w:ascii="Times New Roman" w:eastAsia="Times New Roman" w:hAnsi="Times New Roman" w:cs="Times New Roman"/>
          <w:sz w:val="24"/>
          <w:szCs w:val="24"/>
        </w:rPr>
        <w:t>MyEngagement</w:t>
      </w:r>
      <w:proofErr w:type="spellEnd"/>
      <w:r w:rsidR="00C409B7">
        <w:rPr>
          <w:rFonts w:ascii="Times New Roman" w:eastAsia="Times New Roman" w:hAnsi="Times New Roman" w:cs="Times New Roman"/>
          <w:sz w:val="24"/>
          <w:szCs w:val="24"/>
        </w:rPr>
        <w:t>, list-serves, etc.</w:t>
      </w:r>
    </w:p>
    <w:p w14:paraId="6D640F88" w14:textId="77777777" w:rsidR="00651FBC" w:rsidRDefault="00651FBC">
      <w:pPr>
        <w:rPr>
          <w:rFonts w:ascii="Times New Roman" w:eastAsia="Times New Roman" w:hAnsi="Times New Roman" w:cs="Times New Roman"/>
          <w:b/>
          <w:sz w:val="24"/>
          <w:szCs w:val="24"/>
        </w:rPr>
      </w:pPr>
    </w:p>
    <w:p w14:paraId="32B4B61D" w14:textId="04379235" w:rsidR="00651FBC" w:rsidRDefault="004742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w:t>
      </w:r>
      <w:r w:rsidR="007C724B">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Election Ballot</w:t>
      </w:r>
    </w:p>
    <w:p w14:paraId="59BB4AFA" w14:textId="77777777" w:rsidR="00651FBC" w:rsidRDefault="004742E4">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names will appear on the ballot in the order in which their applications were filed. </w:t>
      </w:r>
    </w:p>
    <w:p w14:paraId="01384DDD" w14:textId="77777777" w:rsidR="00651FBC" w:rsidRDefault="004742E4">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Write-in candidates will not be allowed on the ballot. </w:t>
      </w:r>
    </w:p>
    <w:p w14:paraId="680FC01E" w14:textId="77777777" w:rsidR="00651FBC" w:rsidRDefault="004742E4">
      <w:pPr>
        <w:numPr>
          <w:ilvl w:val="0"/>
          <w:numId w:val="7"/>
        </w:numPr>
        <w:spacing w:line="242" w:lineRule="auto"/>
        <w:ind w:right="340"/>
        <w:rPr>
          <w:rFonts w:ascii="Times New Roman" w:eastAsia="Times New Roman" w:hAnsi="Times New Roman" w:cs="Times New Roman"/>
          <w:sz w:val="24"/>
          <w:szCs w:val="24"/>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The Dean of Students and Election Commissioner will certify and publish election results.</w:t>
      </w:r>
    </w:p>
    <w:p w14:paraId="3F4A3EE1" w14:textId="77777777" w:rsidR="00651FBC" w:rsidRDefault="00651FBC">
      <w:pPr>
        <w:spacing w:line="242" w:lineRule="auto"/>
        <w:ind w:right="340"/>
        <w:rPr>
          <w:rFonts w:ascii="Times New Roman" w:eastAsia="Times New Roman" w:hAnsi="Times New Roman" w:cs="Times New Roman"/>
          <w:sz w:val="24"/>
          <w:szCs w:val="24"/>
          <w:highlight w:val="white"/>
        </w:rPr>
      </w:pPr>
    </w:p>
    <w:p w14:paraId="1E5B05F9" w14:textId="77777777" w:rsidR="00651FBC" w:rsidRDefault="00651FBC">
      <w:pPr>
        <w:spacing w:line="242" w:lineRule="auto"/>
        <w:ind w:right="340"/>
        <w:rPr>
          <w:rFonts w:ascii="Times New Roman" w:eastAsia="Times New Roman" w:hAnsi="Times New Roman" w:cs="Times New Roman"/>
          <w:sz w:val="24"/>
          <w:szCs w:val="24"/>
          <w:highlight w:val="white"/>
        </w:rPr>
      </w:pPr>
    </w:p>
    <w:p w14:paraId="2500D8D5" w14:textId="77777777" w:rsidR="00651FBC" w:rsidRDefault="00651FBC">
      <w:pPr>
        <w:rPr>
          <w:rFonts w:ascii="Times New Roman" w:eastAsia="Times New Roman" w:hAnsi="Times New Roman" w:cs="Times New Roman"/>
          <w:b/>
          <w:sz w:val="24"/>
          <w:szCs w:val="24"/>
        </w:rPr>
      </w:pPr>
    </w:p>
    <w:p w14:paraId="2C8B1FC6" w14:textId="26BB4B27" w:rsidR="00651FBC" w:rsidRDefault="004742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w:t>
      </w:r>
      <w:r w:rsidR="00751E04">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Financial Guidelines </w:t>
      </w:r>
    </w:p>
    <w:p w14:paraId="704EB1D7" w14:textId="77777777" w:rsidR="00651FBC" w:rsidRDefault="004742E4">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Election Spending Limits</w:t>
      </w:r>
    </w:p>
    <w:p w14:paraId="160966D1" w14:textId="77777777" w:rsidR="00651FBC" w:rsidRDefault="004742E4">
      <w:pPr>
        <w:numPr>
          <w:ilvl w:val="0"/>
          <w:numId w:val="5"/>
        </w:numPr>
        <w:spacing w:line="235"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A candidate running alone for the position of president shall be allowed to spend a maximum of $500.</w:t>
      </w:r>
    </w:p>
    <w:p w14:paraId="01BA0E03" w14:textId="77777777" w:rsidR="00651FBC" w:rsidRDefault="004742E4">
      <w:pPr>
        <w:numPr>
          <w:ilvl w:val="0"/>
          <w:numId w:val="5"/>
        </w:numPr>
        <w:spacing w:line="235" w:lineRule="auto"/>
        <w:ind w:right="860"/>
        <w:rPr>
          <w:rFonts w:ascii="Times New Roman" w:eastAsia="Times New Roman" w:hAnsi="Times New Roman" w:cs="Times New Roman"/>
          <w:sz w:val="24"/>
          <w:szCs w:val="24"/>
        </w:rPr>
      </w:pPr>
      <w:r>
        <w:rPr>
          <w:rFonts w:ascii="Times New Roman" w:eastAsia="Times New Roman" w:hAnsi="Times New Roman" w:cs="Times New Roman"/>
          <w:sz w:val="24"/>
          <w:szCs w:val="24"/>
        </w:rPr>
        <w:t>A candidate running alone for the position of vice president shall be allowed to spend a maximum of $450.</w:t>
      </w:r>
    </w:p>
    <w:p w14:paraId="59B83166" w14:textId="77777777" w:rsidR="00651FBC" w:rsidRDefault="004742E4">
      <w:pPr>
        <w:numPr>
          <w:ilvl w:val="0"/>
          <w:numId w:val="5"/>
        </w:numPr>
        <w:spacing w:line="232" w:lineRule="auto"/>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running on a slate for the president/vice president slate shall be allowed to spend a combined maximum of $1000.</w:t>
      </w:r>
    </w:p>
    <w:p w14:paraId="0A4C0BA0" w14:textId="4BD3BB78" w:rsidR="00651FBC" w:rsidRDefault="004742E4">
      <w:pPr>
        <w:numPr>
          <w:ilvl w:val="0"/>
          <w:numId w:val="5"/>
        </w:numPr>
        <w:spacing w:line="232" w:lineRule="auto"/>
        <w:ind w:right="300"/>
        <w:rPr>
          <w:rFonts w:ascii="Times New Roman" w:eastAsia="Times New Roman" w:hAnsi="Times New Roman" w:cs="Times New Roman"/>
          <w:sz w:val="24"/>
          <w:szCs w:val="24"/>
        </w:rPr>
      </w:pPr>
      <w:r w:rsidRPr="4FE58693">
        <w:rPr>
          <w:rFonts w:ascii="Times New Roman" w:eastAsia="Times New Roman" w:hAnsi="Times New Roman" w:cs="Times New Roman"/>
          <w:sz w:val="24"/>
          <w:szCs w:val="24"/>
        </w:rPr>
        <w:t xml:space="preserve">Executive board candidates for the Secretaries of Student Involvement, Public Relations and </w:t>
      </w:r>
      <w:r w:rsidR="6FA60B6C" w:rsidRPr="4FE58693">
        <w:rPr>
          <w:rFonts w:ascii="Times New Roman" w:eastAsia="Times New Roman" w:hAnsi="Times New Roman" w:cs="Times New Roman"/>
          <w:sz w:val="24"/>
          <w:szCs w:val="24"/>
        </w:rPr>
        <w:t>Administration</w:t>
      </w:r>
      <w:r w:rsidRPr="4FE58693">
        <w:rPr>
          <w:rFonts w:ascii="Times New Roman" w:eastAsia="Times New Roman" w:hAnsi="Times New Roman" w:cs="Times New Roman"/>
          <w:sz w:val="24"/>
          <w:szCs w:val="24"/>
        </w:rPr>
        <w:t xml:space="preserve"> positions shall be allowed to spend a maximum of $350.</w:t>
      </w:r>
    </w:p>
    <w:p w14:paraId="22669D05" w14:textId="77777777" w:rsidR="00651FBC" w:rsidRDefault="004742E4">
      <w:pPr>
        <w:numPr>
          <w:ilvl w:val="0"/>
          <w:numId w:val="5"/>
        </w:numPr>
        <w:spacing w:line="232" w:lineRule="auto"/>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Senate and Judicial Council candidates each shall be allowed to spend a maximum of $100.</w:t>
      </w:r>
    </w:p>
    <w:p w14:paraId="55A27C84" w14:textId="77777777" w:rsidR="00651FBC" w:rsidRDefault="004742E4">
      <w:pPr>
        <w:numPr>
          <w:ilvl w:val="0"/>
          <w:numId w:val="9"/>
        </w:numPr>
        <w:spacing w:line="30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Itemized Expenditure Report (IER)</w:t>
      </w:r>
    </w:p>
    <w:p w14:paraId="558FBA87" w14:textId="77777777" w:rsidR="00651FBC" w:rsidRDefault="004742E4">
      <w:pPr>
        <w:numPr>
          <w:ilvl w:val="0"/>
          <w:numId w:val="6"/>
        </w:numPr>
        <w:spacing w:line="235"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tangible materials bought and/or donated must be included in the IER. Tangible materials will be defined as: </w:t>
      </w:r>
    </w:p>
    <w:p w14:paraId="05F3C070" w14:textId="77777777" w:rsidR="00651FBC" w:rsidRDefault="004742E4">
      <w:pPr>
        <w:numPr>
          <w:ilvl w:val="1"/>
          <w:numId w:val="6"/>
        </w:numPr>
        <w:spacing w:line="235"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material promoting or used to promote the candidate(s). </w:t>
      </w:r>
    </w:p>
    <w:p w14:paraId="732A31AC" w14:textId="77777777" w:rsidR="00651FBC" w:rsidRDefault="004742E4">
      <w:pPr>
        <w:numPr>
          <w:ilvl w:val="2"/>
          <w:numId w:val="6"/>
        </w:numPr>
        <w:spacing w:line="235"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includes, but is not limited to: t-shirts, posters, flyers, handbills, chalk, paint, banners, food, candy, etc.</w:t>
      </w:r>
    </w:p>
    <w:p w14:paraId="34C07B09" w14:textId="00938A61" w:rsidR="00651FBC" w:rsidRDefault="004742E4">
      <w:pPr>
        <w:numPr>
          <w:ilvl w:val="2"/>
          <w:numId w:val="6"/>
        </w:numPr>
        <w:spacing w:line="235" w:lineRule="auto"/>
        <w:ind w:right="240"/>
        <w:jc w:val="both"/>
        <w:rPr>
          <w:rFonts w:ascii="Times New Roman" w:eastAsia="Times New Roman" w:hAnsi="Times New Roman" w:cs="Times New Roman"/>
          <w:sz w:val="24"/>
          <w:szCs w:val="24"/>
        </w:rPr>
      </w:pPr>
      <w:r w:rsidRPr="4FE58693">
        <w:rPr>
          <w:rFonts w:ascii="Times New Roman" w:eastAsia="Times New Roman" w:hAnsi="Times New Roman" w:cs="Times New Roman"/>
          <w:sz w:val="24"/>
          <w:szCs w:val="24"/>
        </w:rPr>
        <w:t>Items not required on the IER include</w:t>
      </w:r>
      <w:r w:rsidR="3766EF17" w:rsidRPr="4FE58693">
        <w:rPr>
          <w:rFonts w:ascii="Times New Roman" w:eastAsia="Times New Roman" w:hAnsi="Times New Roman" w:cs="Times New Roman"/>
          <w:sz w:val="24"/>
          <w:szCs w:val="24"/>
        </w:rPr>
        <w:t>:</w:t>
      </w:r>
      <w:r w:rsidR="242AE32C" w:rsidRPr="4FE58693">
        <w:rPr>
          <w:rFonts w:ascii="Times New Roman" w:eastAsia="Times New Roman" w:hAnsi="Times New Roman" w:cs="Times New Roman"/>
          <w:sz w:val="24"/>
          <w:szCs w:val="24"/>
        </w:rPr>
        <w:t xml:space="preserve"> </w:t>
      </w:r>
      <w:r w:rsidRPr="4FE58693">
        <w:rPr>
          <w:rFonts w:ascii="Times New Roman" w:eastAsia="Times New Roman" w:hAnsi="Times New Roman" w:cs="Times New Roman"/>
          <w:sz w:val="24"/>
          <w:szCs w:val="24"/>
        </w:rPr>
        <w:t>tape,</w:t>
      </w:r>
      <w:r w:rsidR="142631F3" w:rsidRPr="4FE58693">
        <w:rPr>
          <w:rFonts w:ascii="Times New Roman" w:eastAsia="Times New Roman" w:hAnsi="Times New Roman" w:cs="Times New Roman"/>
          <w:sz w:val="24"/>
          <w:szCs w:val="24"/>
        </w:rPr>
        <w:t xml:space="preserve"> </w:t>
      </w:r>
      <w:r w:rsidRPr="4FE58693">
        <w:rPr>
          <w:rFonts w:ascii="Times New Roman" w:eastAsia="Times New Roman" w:hAnsi="Times New Roman" w:cs="Times New Roman"/>
          <w:sz w:val="24"/>
          <w:szCs w:val="24"/>
        </w:rPr>
        <w:t>staples, wooden stakes, or anything used to hold up or fasten the materials directly supporting the candidate(s).</w:t>
      </w:r>
    </w:p>
    <w:p w14:paraId="573CE34E" w14:textId="77777777" w:rsidR="00651FBC" w:rsidRDefault="004742E4">
      <w:pPr>
        <w:numPr>
          <w:ilvl w:val="0"/>
          <w:numId w:val="6"/>
        </w:numPr>
        <w:spacing w:line="235"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student, student organization, or outside organization may donate more than $100 in total donations to any single candidate or slate.</w:t>
      </w:r>
    </w:p>
    <w:p w14:paraId="55E91BC6" w14:textId="2A29438F" w:rsidR="00651FBC" w:rsidRDefault="004742E4">
      <w:pPr>
        <w:numPr>
          <w:ilvl w:val="0"/>
          <w:numId w:val="4"/>
        </w:numPr>
        <w:spacing w:line="235" w:lineRule="auto"/>
        <w:ind w:right="10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names of donors and paid services, be they individuals or organizations, must be included in the IER with the corresponding amount(s) for paid services or donations received.</w:t>
      </w:r>
    </w:p>
    <w:p w14:paraId="0C1182C5" w14:textId="45A5F271" w:rsidR="000F29C2" w:rsidRDefault="000F29C2">
      <w:pPr>
        <w:numPr>
          <w:ilvl w:val="0"/>
          <w:numId w:val="4"/>
        </w:numPr>
        <w:spacing w:line="235" w:lineRule="auto"/>
        <w:ind w:right="10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individual or organization can donate </w:t>
      </w:r>
      <w:r w:rsidR="005C617A">
        <w:rPr>
          <w:rFonts w:ascii="Times New Roman" w:eastAsia="Times New Roman" w:hAnsi="Times New Roman" w:cs="Times New Roman"/>
          <w:sz w:val="24"/>
          <w:szCs w:val="24"/>
        </w:rPr>
        <w:t xml:space="preserve">their services (unpaid) in any capacity </w:t>
      </w:r>
      <w:r w:rsidR="004E2DF9">
        <w:rPr>
          <w:rFonts w:ascii="Times New Roman" w:eastAsia="Times New Roman" w:hAnsi="Times New Roman" w:cs="Times New Roman"/>
          <w:sz w:val="24"/>
          <w:szCs w:val="24"/>
        </w:rPr>
        <w:t>whatsoever.  Donations of time and talents are not required on the IER, nor are to be counted toward the candidate’s spending limit.</w:t>
      </w:r>
      <w:r w:rsidR="0013747C">
        <w:rPr>
          <w:rFonts w:ascii="Times New Roman" w:eastAsia="Times New Roman" w:hAnsi="Times New Roman" w:cs="Times New Roman"/>
          <w:sz w:val="24"/>
          <w:szCs w:val="24"/>
        </w:rPr>
        <w:t xml:space="preserve">  Any PAID services shall be listed on the IER</w:t>
      </w:r>
    </w:p>
    <w:p w14:paraId="6ADB5F1B" w14:textId="77777777" w:rsidR="00651FBC" w:rsidRDefault="004742E4">
      <w:pPr>
        <w:numPr>
          <w:ilvl w:val="0"/>
          <w:numId w:val="4"/>
        </w:numPr>
        <w:spacing w:line="235" w:lineRule="auto"/>
        <w:ind w:right="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Purposeful deceit or misrepresentation of information on the IER will result in disqualification or impeachment.</w:t>
      </w:r>
    </w:p>
    <w:p w14:paraId="7CDC8963" w14:textId="77777777" w:rsidR="00651FBC" w:rsidRDefault="004742E4">
      <w:pPr>
        <w:numPr>
          <w:ilvl w:val="0"/>
          <w:numId w:val="4"/>
        </w:numPr>
        <w:spacing w:line="235" w:lineRule="auto"/>
        <w:ind w:right="740"/>
        <w:jc w:val="both"/>
        <w:rPr>
          <w:rFonts w:ascii="EB Garamond" w:eastAsia="EB Garamond" w:hAnsi="EB Garamond" w:cs="EB Garamond"/>
          <w:sz w:val="24"/>
          <w:szCs w:val="24"/>
        </w:rPr>
      </w:pPr>
      <w:r>
        <w:rPr>
          <w:rFonts w:ascii="Times New Roman" w:eastAsia="Times New Roman" w:hAnsi="Times New Roman" w:cs="Times New Roman"/>
          <w:sz w:val="24"/>
          <w:szCs w:val="24"/>
        </w:rPr>
        <w:t xml:space="preserve">Every candidate or slate must turn in a completed IER </w:t>
      </w:r>
      <w:r>
        <w:rPr>
          <w:rFonts w:ascii="Times New Roman" w:eastAsia="Times New Roman" w:hAnsi="Times New Roman" w:cs="Times New Roman"/>
          <w:b/>
          <w:sz w:val="24"/>
          <w:szCs w:val="24"/>
        </w:rPr>
        <w:t xml:space="preserve">EVEN </w:t>
      </w:r>
      <w:r>
        <w:rPr>
          <w:rFonts w:ascii="Times New Roman" w:eastAsia="Times New Roman" w:hAnsi="Times New Roman" w:cs="Times New Roman"/>
          <w:sz w:val="24"/>
          <w:szCs w:val="24"/>
        </w:rPr>
        <w:t>if no money was spent on the campaign.</w:t>
      </w:r>
    </w:p>
    <w:p w14:paraId="338FA176" w14:textId="77777777" w:rsidR="00651FBC" w:rsidRDefault="004742E4">
      <w:pPr>
        <w:numPr>
          <w:ilvl w:val="0"/>
          <w:numId w:val="4"/>
        </w:numPr>
        <w:spacing w:line="235" w:lineRule="auto"/>
        <w:ind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Itemized expenditure reports must be submitted by 11:59 PM on March 27, 2023, on </w:t>
      </w:r>
      <w:proofErr w:type="spellStart"/>
      <w:r>
        <w:rPr>
          <w:rFonts w:ascii="Times New Roman" w:eastAsia="Times New Roman" w:hAnsi="Times New Roman" w:cs="Times New Roman"/>
          <w:sz w:val="24"/>
          <w:szCs w:val="24"/>
        </w:rPr>
        <w:t>myEngagement</w:t>
      </w:r>
      <w:proofErr w:type="spellEnd"/>
      <w:r>
        <w:rPr>
          <w:rFonts w:ascii="Times New Roman" w:eastAsia="Times New Roman" w:hAnsi="Times New Roman" w:cs="Times New Roman"/>
          <w:sz w:val="24"/>
          <w:szCs w:val="24"/>
        </w:rPr>
        <w:t xml:space="preserve"> under the 2023 Itemized Expenditure Report form.</w:t>
      </w:r>
    </w:p>
    <w:p w14:paraId="28320782" w14:textId="77777777" w:rsidR="00651FBC" w:rsidRDefault="004742E4">
      <w:pPr>
        <w:numPr>
          <w:ilvl w:val="0"/>
          <w:numId w:val="4"/>
        </w:numPr>
        <w:spacing w:line="235" w:lineRule="auto"/>
        <w:ind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IER can be found under files on the Student Government Association website’s </w:t>
      </w:r>
      <w:proofErr w:type="spellStart"/>
      <w:r>
        <w:rPr>
          <w:rFonts w:ascii="Times New Roman" w:eastAsia="Times New Roman" w:hAnsi="Times New Roman" w:cs="Times New Roman"/>
          <w:sz w:val="24"/>
          <w:szCs w:val="24"/>
        </w:rPr>
        <w:t>myEngagement</w:t>
      </w:r>
      <w:proofErr w:type="spellEnd"/>
      <w:r>
        <w:rPr>
          <w:rFonts w:ascii="Times New Roman" w:eastAsia="Times New Roman" w:hAnsi="Times New Roman" w:cs="Times New Roman"/>
          <w:sz w:val="24"/>
          <w:szCs w:val="24"/>
        </w:rPr>
        <w:t xml:space="preserve"> page.</w:t>
      </w:r>
    </w:p>
    <w:p w14:paraId="2256BF53" w14:textId="77777777" w:rsidR="00651FBC" w:rsidRDefault="00651FBC">
      <w:pPr>
        <w:spacing w:line="235" w:lineRule="auto"/>
        <w:ind w:left="1440" w:right="200"/>
        <w:jc w:val="both"/>
        <w:rPr>
          <w:rFonts w:ascii="Times New Roman" w:eastAsia="Times New Roman" w:hAnsi="Times New Roman" w:cs="Times New Roman"/>
          <w:sz w:val="24"/>
          <w:szCs w:val="24"/>
        </w:rPr>
      </w:pPr>
    </w:p>
    <w:p w14:paraId="74F6965C" w14:textId="77777777" w:rsidR="00651FBC" w:rsidRDefault="00651FBC">
      <w:pPr>
        <w:spacing w:line="235" w:lineRule="auto"/>
        <w:ind w:left="1440" w:right="200"/>
        <w:jc w:val="both"/>
        <w:rPr>
          <w:rFonts w:ascii="Times New Roman" w:eastAsia="Times New Roman" w:hAnsi="Times New Roman" w:cs="Times New Roman"/>
          <w:sz w:val="24"/>
          <w:szCs w:val="24"/>
        </w:rPr>
      </w:pPr>
    </w:p>
    <w:p w14:paraId="32F34501" w14:textId="77777777" w:rsidR="00651FBC" w:rsidRDefault="00651FBC">
      <w:pPr>
        <w:spacing w:line="235" w:lineRule="auto"/>
        <w:ind w:left="1440" w:right="200"/>
        <w:jc w:val="both"/>
        <w:rPr>
          <w:rFonts w:ascii="Times New Roman" w:eastAsia="Times New Roman" w:hAnsi="Times New Roman" w:cs="Times New Roman"/>
          <w:sz w:val="24"/>
          <w:szCs w:val="24"/>
        </w:rPr>
      </w:pPr>
    </w:p>
    <w:p w14:paraId="39AAFB53" w14:textId="77777777" w:rsidR="00651FBC" w:rsidRDefault="00651FBC">
      <w:pPr>
        <w:spacing w:line="235" w:lineRule="auto"/>
        <w:ind w:left="1440" w:right="200"/>
        <w:jc w:val="both"/>
        <w:rPr>
          <w:rFonts w:ascii="Times New Roman" w:eastAsia="Times New Roman" w:hAnsi="Times New Roman" w:cs="Times New Roman"/>
          <w:sz w:val="24"/>
          <w:szCs w:val="24"/>
        </w:rPr>
      </w:pPr>
    </w:p>
    <w:p w14:paraId="6F786F53" w14:textId="77777777" w:rsidR="00651FBC" w:rsidRDefault="00651FBC">
      <w:pPr>
        <w:spacing w:line="235" w:lineRule="auto"/>
        <w:ind w:left="1440" w:right="200"/>
        <w:jc w:val="both"/>
        <w:rPr>
          <w:rFonts w:ascii="Times New Roman" w:eastAsia="Times New Roman" w:hAnsi="Times New Roman" w:cs="Times New Roman"/>
          <w:sz w:val="24"/>
          <w:szCs w:val="24"/>
        </w:rPr>
      </w:pPr>
    </w:p>
    <w:p w14:paraId="7A53AAA0" w14:textId="77777777" w:rsidR="00651FBC" w:rsidRDefault="00651FBC">
      <w:pPr>
        <w:spacing w:line="235" w:lineRule="auto"/>
        <w:ind w:left="1440" w:right="200"/>
        <w:jc w:val="both"/>
        <w:rPr>
          <w:rFonts w:ascii="Times New Roman" w:eastAsia="Times New Roman" w:hAnsi="Times New Roman" w:cs="Times New Roman"/>
          <w:sz w:val="24"/>
          <w:szCs w:val="24"/>
        </w:rPr>
      </w:pPr>
    </w:p>
    <w:p w14:paraId="76C5B67B" w14:textId="77777777" w:rsidR="00651FBC" w:rsidRDefault="00651FBC">
      <w:pPr>
        <w:spacing w:line="235" w:lineRule="auto"/>
        <w:ind w:left="1440" w:right="200"/>
        <w:jc w:val="both"/>
        <w:rPr>
          <w:rFonts w:ascii="Times New Roman" w:eastAsia="Times New Roman" w:hAnsi="Times New Roman" w:cs="Times New Roman"/>
          <w:sz w:val="24"/>
          <w:szCs w:val="24"/>
        </w:rPr>
      </w:pPr>
    </w:p>
    <w:p w14:paraId="19F67E5A" w14:textId="77777777" w:rsidR="00651FBC" w:rsidRDefault="00651FBC">
      <w:pPr>
        <w:spacing w:line="235" w:lineRule="auto"/>
        <w:ind w:left="1440" w:right="200"/>
        <w:jc w:val="both"/>
        <w:rPr>
          <w:rFonts w:ascii="Times New Roman" w:eastAsia="Times New Roman" w:hAnsi="Times New Roman" w:cs="Times New Roman"/>
          <w:sz w:val="24"/>
          <w:szCs w:val="24"/>
        </w:rPr>
      </w:pPr>
    </w:p>
    <w:p w14:paraId="205A0B4E" w14:textId="77777777" w:rsidR="00651FBC" w:rsidRDefault="00651FBC">
      <w:pPr>
        <w:spacing w:line="235" w:lineRule="auto"/>
        <w:ind w:left="1440" w:right="200"/>
        <w:jc w:val="both"/>
        <w:rPr>
          <w:rFonts w:ascii="Times New Roman" w:eastAsia="Times New Roman" w:hAnsi="Times New Roman" w:cs="Times New Roman"/>
          <w:sz w:val="24"/>
          <w:szCs w:val="24"/>
        </w:rPr>
      </w:pPr>
    </w:p>
    <w:p w14:paraId="39706330" w14:textId="77777777" w:rsidR="00651FBC" w:rsidRDefault="00651FBC">
      <w:pPr>
        <w:spacing w:line="235" w:lineRule="auto"/>
        <w:ind w:left="1440" w:right="200"/>
        <w:jc w:val="both"/>
        <w:rPr>
          <w:rFonts w:ascii="Times New Roman" w:eastAsia="Times New Roman" w:hAnsi="Times New Roman" w:cs="Times New Roman"/>
          <w:sz w:val="24"/>
          <w:szCs w:val="24"/>
        </w:rPr>
      </w:pPr>
    </w:p>
    <w:p w14:paraId="2799F697" w14:textId="77777777" w:rsidR="00651FBC" w:rsidRDefault="00651FBC">
      <w:pPr>
        <w:spacing w:line="235" w:lineRule="auto"/>
        <w:ind w:left="1440" w:right="200"/>
        <w:jc w:val="both"/>
        <w:rPr>
          <w:rFonts w:ascii="Times New Roman" w:eastAsia="Times New Roman" w:hAnsi="Times New Roman" w:cs="Times New Roman"/>
          <w:sz w:val="24"/>
          <w:szCs w:val="24"/>
        </w:rPr>
      </w:pPr>
    </w:p>
    <w:p w14:paraId="5895C3A3" w14:textId="77777777" w:rsidR="00651FBC" w:rsidRDefault="00651FBC">
      <w:pPr>
        <w:spacing w:line="235" w:lineRule="auto"/>
        <w:ind w:left="1440" w:right="200"/>
        <w:jc w:val="both"/>
        <w:rPr>
          <w:rFonts w:ascii="Times New Roman" w:eastAsia="Times New Roman" w:hAnsi="Times New Roman" w:cs="Times New Roman"/>
          <w:sz w:val="24"/>
          <w:szCs w:val="24"/>
        </w:rPr>
      </w:pPr>
    </w:p>
    <w:p w14:paraId="047F3AAE" w14:textId="5B071307" w:rsidR="00651FBC" w:rsidRDefault="004742E4">
      <w:pPr>
        <w:spacing w:line="235" w:lineRule="auto"/>
        <w:ind w:right="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w:t>
      </w:r>
      <w:r w:rsidR="00751E04">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Violations</w:t>
      </w:r>
    </w:p>
    <w:p w14:paraId="23096460" w14:textId="77777777" w:rsidR="00480463" w:rsidRDefault="004742E4" w:rsidP="00480463">
      <w:pPr>
        <w:numPr>
          <w:ilvl w:val="0"/>
          <w:numId w:val="2"/>
        </w:numPr>
        <w:spacing w:before="240" w:line="232" w:lineRule="auto"/>
        <w:ind w:left="720" w:right="420"/>
        <w:jc w:val="both"/>
        <w:rPr>
          <w:rFonts w:ascii="Times New Roman" w:eastAsia="Times New Roman" w:hAnsi="Times New Roman" w:cs="Times New Roman"/>
          <w:sz w:val="24"/>
          <w:szCs w:val="24"/>
        </w:rPr>
      </w:pPr>
      <w:r w:rsidRPr="00480463">
        <w:rPr>
          <w:rFonts w:ascii="Times New Roman" w:eastAsia="Times New Roman" w:hAnsi="Times New Roman" w:cs="Times New Roman"/>
          <w:sz w:val="24"/>
          <w:szCs w:val="24"/>
        </w:rPr>
        <w:t>If the candidate(s) exceed their spending limit</w:t>
      </w:r>
      <w:r w:rsidR="002267B4" w:rsidRPr="00480463">
        <w:rPr>
          <w:rFonts w:ascii="Times New Roman" w:eastAsia="Times New Roman" w:hAnsi="Times New Roman" w:cs="Times New Roman"/>
          <w:sz w:val="24"/>
          <w:szCs w:val="24"/>
        </w:rPr>
        <w:t xml:space="preserve"> by more than 5% of their total limit, the candidate(s) shall lose 10% of their final votes.</w:t>
      </w:r>
      <w:r w:rsidRPr="00480463">
        <w:rPr>
          <w:rFonts w:ascii="Times New Roman" w:eastAsia="Times New Roman" w:hAnsi="Times New Roman" w:cs="Times New Roman"/>
          <w:sz w:val="24"/>
          <w:szCs w:val="24"/>
        </w:rPr>
        <w:t xml:space="preserve"> </w:t>
      </w:r>
    </w:p>
    <w:p w14:paraId="0D215064" w14:textId="77777777" w:rsidR="00931850" w:rsidRDefault="006368CC" w:rsidP="0030175F">
      <w:pPr>
        <w:numPr>
          <w:ilvl w:val="1"/>
          <w:numId w:val="2"/>
        </w:numPr>
        <w:spacing w:line="232" w:lineRule="auto"/>
        <w:ind w:right="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shall continue for every dollar amount over the initial 5% grace above the spending limit.  Percentages will be rounded up to the nearest 5%</w:t>
      </w:r>
      <w:r w:rsidR="00931850">
        <w:rPr>
          <w:rFonts w:ascii="Times New Roman" w:eastAsia="Times New Roman" w:hAnsi="Times New Roman" w:cs="Times New Roman"/>
          <w:sz w:val="24"/>
          <w:szCs w:val="24"/>
        </w:rPr>
        <w:t xml:space="preserve"> (</w:t>
      </w:r>
      <w:proofErr w:type="gramStart"/>
      <w:r w:rsidR="00931850">
        <w:rPr>
          <w:rFonts w:ascii="Times New Roman" w:eastAsia="Times New Roman" w:hAnsi="Times New Roman" w:cs="Times New Roman"/>
          <w:sz w:val="24"/>
          <w:szCs w:val="24"/>
        </w:rPr>
        <w:t>i.e.</w:t>
      </w:r>
      <w:proofErr w:type="gramEnd"/>
      <w:r w:rsidR="00931850">
        <w:rPr>
          <w:rFonts w:ascii="Times New Roman" w:eastAsia="Times New Roman" w:hAnsi="Times New Roman" w:cs="Times New Roman"/>
          <w:sz w:val="24"/>
          <w:szCs w:val="24"/>
        </w:rPr>
        <w:t xml:space="preserve"> 6% over limit rounds to 10% and is a loss of 20% of final votes)</w:t>
      </w:r>
    </w:p>
    <w:p w14:paraId="553BAB8F" w14:textId="1B38F6F4" w:rsidR="0030175F" w:rsidRDefault="00931850" w:rsidP="0030175F">
      <w:pPr>
        <w:numPr>
          <w:ilvl w:val="1"/>
          <w:numId w:val="2"/>
        </w:numPr>
        <w:spacing w:line="232" w:lineRule="auto"/>
        <w:ind w:right="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candidate</w:t>
      </w:r>
      <w:r w:rsidR="0030175F">
        <w:rPr>
          <w:rFonts w:ascii="Times New Roman" w:eastAsia="Times New Roman" w:hAnsi="Times New Roman" w:cs="Times New Roman"/>
          <w:sz w:val="24"/>
          <w:szCs w:val="24"/>
        </w:rPr>
        <w:t xml:space="preserve"> spends or exceeds 20% over their spending limit </w:t>
      </w:r>
      <w:r w:rsidR="00A27367">
        <w:rPr>
          <w:rFonts w:ascii="Times New Roman" w:eastAsia="Times New Roman" w:hAnsi="Times New Roman" w:cs="Times New Roman"/>
          <w:sz w:val="24"/>
          <w:szCs w:val="24"/>
        </w:rPr>
        <w:t>they</w:t>
      </w:r>
      <w:r w:rsidR="0030175F">
        <w:rPr>
          <w:rFonts w:ascii="Times New Roman" w:eastAsia="Times New Roman" w:hAnsi="Times New Roman" w:cs="Times New Roman"/>
          <w:sz w:val="24"/>
          <w:szCs w:val="24"/>
        </w:rPr>
        <w:t xml:space="preserve"> shall be disqualified from candidacy.</w:t>
      </w:r>
    </w:p>
    <w:p w14:paraId="1E9720E8" w14:textId="77777777" w:rsidR="0030175F" w:rsidRDefault="0030175F" w:rsidP="0030175F">
      <w:pPr>
        <w:numPr>
          <w:ilvl w:val="1"/>
          <w:numId w:val="2"/>
        </w:numPr>
        <w:spacing w:line="232" w:lineRule="auto"/>
        <w:ind w:right="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burden is on the claimant to prove by a preponderance of evidence that the candidate has exceeded their spending limit.</w:t>
      </w:r>
    </w:p>
    <w:p w14:paraId="1FFADF5C" w14:textId="636FAA7C" w:rsidR="00651FBC" w:rsidRPr="00480463" w:rsidRDefault="0033401C" w:rsidP="00480463">
      <w:pPr>
        <w:numPr>
          <w:ilvl w:val="0"/>
          <w:numId w:val="2"/>
        </w:numPr>
        <w:spacing w:before="240" w:line="232" w:lineRule="auto"/>
        <w:ind w:left="720" w:right="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vote totals shall be rounded down to the nearest whole number after any deduction of votes.</w:t>
      </w:r>
    </w:p>
    <w:p w14:paraId="76577E19" w14:textId="45889D3A" w:rsidR="00651FBC" w:rsidRDefault="004742E4">
      <w:pPr>
        <w:numPr>
          <w:ilvl w:val="0"/>
          <w:numId w:val="2"/>
        </w:numPr>
        <w:spacing w:line="232" w:lineRule="auto"/>
        <w:ind w:left="720" w:right="420"/>
        <w:jc w:val="both"/>
        <w:rPr>
          <w:rFonts w:ascii="Times New Roman" w:eastAsia="Times New Roman" w:hAnsi="Times New Roman" w:cs="Times New Roman"/>
          <w:sz w:val="24"/>
          <w:szCs w:val="24"/>
        </w:rPr>
      </w:pPr>
      <w:r w:rsidRPr="4FE58693">
        <w:rPr>
          <w:rFonts w:ascii="Times New Roman" w:eastAsia="Times New Roman" w:hAnsi="Times New Roman" w:cs="Times New Roman"/>
          <w:sz w:val="24"/>
          <w:szCs w:val="24"/>
        </w:rPr>
        <w:t xml:space="preserve">The burden is on the </w:t>
      </w:r>
      <w:r w:rsidR="20C6DB2E" w:rsidRPr="4FE58693">
        <w:rPr>
          <w:rFonts w:ascii="Times New Roman" w:eastAsia="Times New Roman" w:hAnsi="Times New Roman" w:cs="Times New Roman"/>
          <w:sz w:val="24"/>
          <w:szCs w:val="24"/>
        </w:rPr>
        <w:t>accuser</w:t>
      </w:r>
      <w:r w:rsidRPr="4FE58693">
        <w:rPr>
          <w:rFonts w:ascii="Times New Roman" w:eastAsia="Times New Roman" w:hAnsi="Times New Roman" w:cs="Times New Roman"/>
          <w:sz w:val="24"/>
          <w:szCs w:val="24"/>
        </w:rPr>
        <w:t xml:space="preserve"> to prove by a preponderance of evidence that the candidate has exceeded their spending limit.</w:t>
      </w:r>
    </w:p>
    <w:p w14:paraId="25048560" w14:textId="7F0BCBBF" w:rsidR="00272634" w:rsidRDefault="0007744F">
      <w:pPr>
        <w:numPr>
          <w:ilvl w:val="0"/>
          <w:numId w:val="2"/>
        </w:numPr>
        <w:spacing w:line="232" w:lineRule="auto"/>
        <w:ind w:left="720" w:right="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who do not submit an IER by the deadline will incur an automatic 10% vote loss.</w:t>
      </w:r>
    </w:p>
    <w:p w14:paraId="6DF4D93B" w14:textId="374B1676" w:rsidR="00651FBC" w:rsidRDefault="004742E4">
      <w:pPr>
        <w:numPr>
          <w:ilvl w:val="0"/>
          <w:numId w:val="2"/>
        </w:numPr>
        <w:spacing w:line="235" w:lineRule="auto"/>
        <w:ind w:left="720"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who violate the </w:t>
      </w:r>
      <w:r w:rsidR="00216058">
        <w:rPr>
          <w:rFonts w:ascii="Times New Roman" w:eastAsia="Times New Roman" w:hAnsi="Times New Roman" w:cs="Times New Roman"/>
          <w:sz w:val="24"/>
          <w:szCs w:val="24"/>
        </w:rPr>
        <w:t>NKU Code of Community Standards and Student Rights</w:t>
      </w:r>
      <w:r>
        <w:rPr>
          <w:rFonts w:ascii="Times New Roman" w:eastAsia="Times New Roman" w:hAnsi="Times New Roman" w:cs="Times New Roman"/>
          <w:sz w:val="24"/>
          <w:szCs w:val="24"/>
        </w:rPr>
        <w:t xml:space="preserve"> and/or any of the rules and guidelines stated within this packet will be subject to disqualification or impeachment.</w:t>
      </w:r>
    </w:p>
    <w:p w14:paraId="22A1AEC9" w14:textId="333223FC" w:rsidR="00334DAA" w:rsidRDefault="00426E6E">
      <w:pPr>
        <w:numPr>
          <w:ilvl w:val="0"/>
          <w:numId w:val="2"/>
        </w:numPr>
        <w:spacing w:line="235" w:lineRule="auto"/>
        <w:ind w:left="720"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Election Commission may choose to warn the candidate(s) in written or oral form that </w:t>
      </w:r>
      <w:r w:rsidR="00216058">
        <w:rPr>
          <w:rFonts w:ascii="Times New Roman" w:eastAsia="Times New Roman" w:hAnsi="Times New Roman" w:cs="Times New Roman"/>
          <w:sz w:val="24"/>
          <w:szCs w:val="24"/>
        </w:rPr>
        <w:t>they are</w:t>
      </w:r>
      <w:r>
        <w:rPr>
          <w:rFonts w:ascii="Times New Roman" w:eastAsia="Times New Roman" w:hAnsi="Times New Roman" w:cs="Times New Roman"/>
          <w:sz w:val="24"/>
          <w:szCs w:val="24"/>
        </w:rPr>
        <w:t xml:space="preserve"> is in violation of election rules.  Further violations may result in revocation of candidacy or nullification of candidate(s)’s votes.  However, it is not mandatory for a warning to be given before disciplinary actions can be taken.</w:t>
      </w:r>
    </w:p>
    <w:p w14:paraId="2767CA97" w14:textId="65AE98DE" w:rsidR="00DE125A" w:rsidRDefault="00DE125A">
      <w:pPr>
        <w:numPr>
          <w:ilvl w:val="0"/>
          <w:numId w:val="2"/>
        </w:numPr>
        <w:spacing w:line="235" w:lineRule="auto"/>
        <w:ind w:left="720"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Election Commission may enforce vote penalties for campaign violations</w:t>
      </w:r>
    </w:p>
    <w:p w14:paraId="762B70EF" w14:textId="564E9080" w:rsidR="00DE125A" w:rsidRDefault="00DE125A" w:rsidP="00DE125A">
      <w:pPr>
        <w:numPr>
          <w:ilvl w:val="1"/>
          <w:numId w:val="2"/>
        </w:numPr>
        <w:spacing w:line="235"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penalties will be up to 25% per violation with a minimum of 5% with the exception of IER violations.</w:t>
      </w:r>
    </w:p>
    <w:p w14:paraId="1F0A5C2A" w14:textId="1D412CF8" w:rsidR="00DE125A" w:rsidRDefault="004D51BB" w:rsidP="00DE125A">
      <w:pPr>
        <w:numPr>
          <w:ilvl w:val="1"/>
          <w:numId w:val="2"/>
        </w:numPr>
        <w:spacing w:line="235"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who do not submit an IER or submit and IER past the dea</w:t>
      </w:r>
      <w:r w:rsidR="00331D60">
        <w:rPr>
          <w:rFonts w:ascii="Times New Roman" w:eastAsia="Times New Roman" w:hAnsi="Times New Roman" w:cs="Times New Roman"/>
          <w:sz w:val="24"/>
          <w:szCs w:val="24"/>
        </w:rPr>
        <w:t>d</w:t>
      </w:r>
      <w:r>
        <w:rPr>
          <w:rFonts w:ascii="Times New Roman" w:eastAsia="Times New Roman" w:hAnsi="Times New Roman" w:cs="Times New Roman"/>
          <w:sz w:val="24"/>
          <w:szCs w:val="24"/>
        </w:rPr>
        <w:t>line will incur an automatic 10% vote loss.</w:t>
      </w:r>
    </w:p>
    <w:p w14:paraId="619DEAA8" w14:textId="42AB9BC7" w:rsidR="004D51BB" w:rsidRDefault="000C67FF" w:rsidP="00DE125A">
      <w:pPr>
        <w:numPr>
          <w:ilvl w:val="1"/>
          <w:numId w:val="2"/>
        </w:numPr>
        <w:spacing w:line="235"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Candidates/slates who do not submit an IER prior to the original deadline and fail to submit an IER by Wednesday, March 27, 2023 at 11:59</w:t>
      </w:r>
      <w:r w:rsidR="00135434">
        <w:rPr>
          <w:rFonts w:ascii="Times New Roman" w:eastAsia="Times New Roman" w:hAnsi="Times New Roman" w:cs="Times New Roman"/>
          <w:sz w:val="24"/>
          <w:szCs w:val="24"/>
        </w:rPr>
        <w:t>p.m. will accrue an automatic 25% vote deduction.</w:t>
      </w:r>
    </w:p>
    <w:p w14:paraId="782821C1" w14:textId="3953DBC3" w:rsidR="00662DFF" w:rsidRPr="00662DFF" w:rsidRDefault="0039020D" w:rsidP="00662DFF">
      <w:pPr>
        <w:numPr>
          <w:ilvl w:val="1"/>
          <w:numId w:val="2"/>
        </w:numPr>
        <w:spacing w:line="235"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who have penalties exceeding the 25% limit or 3 violations will be brought to council for </w:t>
      </w:r>
      <w:r w:rsidR="00662DFF">
        <w:rPr>
          <w:rFonts w:ascii="Times New Roman" w:eastAsia="Times New Roman" w:hAnsi="Times New Roman" w:cs="Times New Roman"/>
          <w:sz w:val="24"/>
          <w:szCs w:val="24"/>
        </w:rPr>
        <w:t>immediate judicial review of candidacy.</w:t>
      </w:r>
    </w:p>
    <w:p w14:paraId="653EA5F7" w14:textId="21C10301" w:rsidR="00651FBC" w:rsidRPr="00D83707" w:rsidRDefault="00662DFF" w:rsidP="00662DFF">
      <w:pPr>
        <w:pStyle w:val="ListParagraph"/>
        <w:numPr>
          <w:ilvl w:val="0"/>
          <w:numId w:val="13"/>
        </w:numPr>
        <w:spacing w:line="235" w:lineRule="auto"/>
        <w:ind w:right="240"/>
        <w:jc w:val="both"/>
        <w:rPr>
          <w:rFonts w:ascii="Times New Roman" w:eastAsia="Times New Roman" w:hAnsi="Times New Roman" w:cs="Times New Roman"/>
          <w:bCs/>
          <w:sz w:val="24"/>
          <w:szCs w:val="24"/>
        </w:rPr>
      </w:pPr>
      <w:r w:rsidRPr="00D83707">
        <w:rPr>
          <w:rFonts w:ascii="Times New Roman" w:eastAsia="Times New Roman" w:hAnsi="Times New Roman" w:cs="Times New Roman"/>
          <w:bCs/>
          <w:sz w:val="24"/>
          <w:szCs w:val="24"/>
        </w:rPr>
        <w:t xml:space="preserve">The </w:t>
      </w:r>
      <w:r w:rsidR="00D83707" w:rsidRPr="00D83707">
        <w:rPr>
          <w:rFonts w:ascii="Times New Roman" w:eastAsia="Times New Roman" w:hAnsi="Times New Roman" w:cs="Times New Roman"/>
          <w:bCs/>
          <w:sz w:val="24"/>
          <w:szCs w:val="24"/>
        </w:rPr>
        <w:t>Election Commission may revoke candidacy for egregious conduct with or without prior warning, including egregious or demeaning social media posts, and defamation of any and all students, organizations, and member of NKU’s campus.</w:t>
      </w:r>
    </w:p>
    <w:p w14:paraId="049CFD6E" w14:textId="77B036C1" w:rsidR="00D83707" w:rsidRPr="00D83707" w:rsidRDefault="00D83707" w:rsidP="00662DFF">
      <w:pPr>
        <w:pStyle w:val="ListParagraph"/>
        <w:numPr>
          <w:ilvl w:val="0"/>
          <w:numId w:val="13"/>
        </w:numPr>
        <w:spacing w:line="235" w:lineRule="auto"/>
        <w:ind w:right="240"/>
        <w:jc w:val="both"/>
        <w:rPr>
          <w:rFonts w:ascii="Times New Roman" w:eastAsia="Times New Roman" w:hAnsi="Times New Roman" w:cs="Times New Roman"/>
          <w:bCs/>
          <w:sz w:val="24"/>
          <w:szCs w:val="24"/>
        </w:rPr>
      </w:pPr>
      <w:r w:rsidRPr="00D83707">
        <w:rPr>
          <w:rFonts w:ascii="Times New Roman" w:eastAsia="Times New Roman" w:hAnsi="Times New Roman" w:cs="Times New Roman"/>
          <w:bCs/>
          <w:sz w:val="24"/>
          <w:szCs w:val="24"/>
        </w:rPr>
        <w:t>The Election Commission may nullify all votes for candidacy if violations of egregious conduct are reported after the polling is closed.</w:t>
      </w:r>
    </w:p>
    <w:p w14:paraId="2F71E68C" w14:textId="77777777" w:rsidR="00651FBC" w:rsidRDefault="00651FBC">
      <w:pPr>
        <w:spacing w:line="235" w:lineRule="auto"/>
        <w:ind w:right="240" w:firstLine="720"/>
        <w:jc w:val="both"/>
        <w:rPr>
          <w:rFonts w:ascii="Times New Roman" w:eastAsia="Times New Roman" w:hAnsi="Times New Roman" w:cs="Times New Roman"/>
          <w:b/>
          <w:sz w:val="24"/>
          <w:szCs w:val="24"/>
        </w:rPr>
      </w:pPr>
    </w:p>
    <w:p w14:paraId="6723B024" w14:textId="77777777" w:rsidR="00567C12" w:rsidRDefault="00567C12">
      <w:pPr>
        <w:spacing w:line="235" w:lineRule="auto"/>
        <w:ind w:right="240"/>
        <w:jc w:val="both"/>
        <w:rPr>
          <w:rFonts w:ascii="Times New Roman" w:eastAsia="Times New Roman" w:hAnsi="Times New Roman" w:cs="Times New Roman"/>
          <w:b/>
          <w:sz w:val="24"/>
          <w:szCs w:val="24"/>
        </w:rPr>
      </w:pPr>
    </w:p>
    <w:p w14:paraId="3FA65F54" w14:textId="521E154B" w:rsidR="00651FBC" w:rsidRDefault="004742E4">
      <w:pPr>
        <w:spacing w:line="235" w:lineRule="auto"/>
        <w:ind w:right="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Section </w:t>
      </w:r>
      <w:r w:rsidR="0007744F">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w:t>
      </w:r>
      <w:r w:rsidR="00216058">
        <w:rPr>
          <w:rFonts w:ascii="Times New Roman" w:eastAsia="Times New Roman" w:hAnsi="Times New Roman" w:cs="Times New Roman"/>
          <w:b/>
          <w:sz w:val="24"/>
          <w:szCs w:val="24"/>
        </w:rPr>
        <w:t>Grievance</w:t>
      </w:r>
      <w:r>
        <w:rPr>
          <w:rFonts w:ascii="Times New Roman" w:eastAsia="Times New Roman" w:hAnsi="Times New Roman" w:cs="Times New Roman"/>
          <w:b/>
          <w:sz w:val="24"/>
          <w:szCs w:val="24"/>
        </w:rPr>
        <w:t xml:space="preserve"> Process</w:t>
      </w:r>
    </w:p>
    <w:p w14:paraId="6CA3E484" w14:textId="77777777" w:rsidR="00651FBC" w:rsidRDefault="00651FBC">
      <w:pPr>
        <w:spacing w:line="235" w:lineRule="auto"/>
        <w:ind w:right="240" w:firstLine="720"/>
        <w:jc w:val="both"/>
        <w:rPr>
          <w:rFonts w:ascii="Times New Roman" w:eastAsia="Times New Roman" w:hAnsi="Times New Roman" w:cs="Times New Roman"/>
          <w:sz w:val="24"/>
          <w:szCs w:val="24"/>
        </w:rPr>
      </w:pPr>
    </w:p>
    <w:p w14:paraId="66829556" w14:textId="6AC5022F" w:rsidR="00651FBC" w:rsidRDefault="00216058">
      <w:pPr>
        <w:numPr>
          <w:ilvl w:val="0"/>
          <w:numId w:val="8"/>
        </w:numPr>
        <w:spacing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Grievances</w:t>
      </w:r>
      <w:r w:rsidR="004742E4">
        <w:rPr>
          <w:rFonts w:ascii="Times New Roman" w:eastAsia="Times New Roman" w:hAnsi="Times New Roman" w:cs="Times New Roman"/>
          <w:sz w:val="24"/>
          <w:szCs w:val="24"/>
        </w:rPr>
        <w:t xml:space="preserve"> must be submitted in writing to the Dean of Students</w:t>
      </w:r>
      <w:r w:rsidR="00072FC1">
        <w:rPr>
          <w:rFonts w:ascii="Times New Roman" w:eastAsia="Times New Roman" w:hAnsi="Times New Roman" w:cs="Times New Roman"/>
          <w:sz w:val="24"/>
          <w:szCs w:val="24"/>
        </w:rPr>
        <w:t xml:space="preserve"> at deanofstudents@nku.edu</w:t>
      </w:r>
      <w:r w:rsidR="004742E4">
        <w:rPr>
          <w:rFonts w:ascii="Times New Roman" w:eastAsia="Times New Roman" w:hAnsi="Times New Roman" w:cs="Times New Roman"/>
          <w:sz w:val="24"/>
          <w:szCs w:val="24"/>
        </w:rPr>
        <w:t xml:space="preserve">. The Dean of Students will decide if the claim warrants an examination by the </w:t>
      </w:r>
      <w:r w:rsidR="00B54F39">
        <w:rPr>
          <w:rFonts w:ascii="Times New Roman" w:eastAsia="Times New Roman" w:hAnsi="Times New Roman" w:cs="Times New Roman"/>
          <w:sz w:val="24"/>
          <w:szCs w:val="24"/>
        </w:rPr>
        <w:t>Judicial Council</w:t>
      </w:r>
      <w:r w:rsidR="004742E4">
        <w:rPr>
          <w:rFonts w:ascii="Times New Roman" w:eastAsia="Times New Roman" w:hAnsi="Times New Roman" w:cs="Times New Roman"/>
          <w:sz w:val="24"/>
          <w:szCs w:val="24"/>
        </w:rPr>
        <w:t xml:space="preserve">. The burden of proof is on the accusing party to provide evidence to the </w:t>
      </w:r>
      <w:r w:rsidR="00B54F39">
        <w:rPr>
          <w:rFonts w:ascii="Times New Roman" w:eastAsia="Times New Roman" w:hAnsi="Times New Roman" w:cs="Times New Roman"/>
          <w:sz w:val="24"/>
          <w:szCs w:val="24"/>
        </w:rPr>
        <w:t>Judicial Council</w:t>
      </w:r>
      <w:r w:rsidR="004742E4">
        <w:rPr>
          <w:rFonts w:ascii="Times New Roman" w:eastAsia="Times New Roman" w:hAnsi="Times New Roman" w:cs="Times New Roman"/>
          <w:sz w:val="24"/>
          <w:szCs w:val="24"/>
        </w:rPr>
        <w:t xml:space="preserve"> so that responsibility can be determined. </w:t>
      </w:r>
    </w:p>
    <w:p w14:paraId="3592E6E0" w14:textId="77777777" w:rsidR="00567C12" w:rsidRDefault="00567C12" w:rsidP="00567C12">
      <w:pPr>
        <w:pStyle w:val="NormalWeb"/>
        <w:numPr>
          <w:ilvl w:val="0"/>
          <w:numId w:val="8"/>
        </w:numPr>
      </w:pPr>
      <w:r>
        <w:t>The Judicial Council shall have jurisdiction in cases involving alleged infractions of the election regulations under the constitution.</w:t>
      </w:r>
    </w:p>
    <w:p w14:paraId="5FAFFAB6" w14:textId="69254424" w:rsidR="00567C12" w:rsidRDefault="00567C12" w:rsidP="00567C12">
      <w:pPr>
        <w:pStyle w:val="NormalWeb"/>
        <w:numPr>
          <w:ilvl w:val="0"/>
          <w:numId w:val="8"/>
        </w:numPr>
      </w:pPr>
      <w:r>
        <w:t>Any grievance made by a student or a member of the Board of Regents must be filed in writing and turned into the Dean of Students within three (3) official school days following the election.  Within three (3) official school days following the date on which the grievance was filed, the Judicial Council must conduct a hearing on said grievance.  A decision on the matter needs to be decided within three (3) official school days.</w:t>
      </w:r>
    </w:p>
    <w:p w14:paraId="7D320210" w14:textId="7AD7607C" w:rsidR="00567C12" w:rsidRDefault="00567C12" w:rsidP="00567C12">
      <w:pPr>
        <w:pStyle w:val="NormalWeb"/>
        <w:numPr>
          <w:ilvl w:val="0"/>
          <w:numId w:val="8"/>
        </w:numPr>
      </w:pPr>
      <w:r>
        <w:t>The Judicial Council may declare a candidate disqualified or an election void if there is evidence of violations of standing election guidelines, fraud, and corrupt practice in the voting, the miscounting of votes, significant campaign violations, or ineligibility regarding a candidate’s qualifications.</w:t>
      </w:r>
    </w:p>
    <w:p w14:paraId="028619E0" w14:textId="3D00250A" w:rsidR="00567C12" w:rsidRDefault="00567C12" w:rsidP="00567C12">
      <w:pPr>
        <w:pStyle w:val="NormalWeb"/>
        <w:numPr>
          <w:ilvl w:val="0"/>
          <w:numId w:val="8"/>
        </w:numPr>
      </w:pPr>
      <w:r>
        <w:t>If a part</w:t>
      </w:r>
      <w:r w:rsidR="00B37DE6">
        <w:t>y</w:t>
      </w:r>
      <w:r>
        <w:t xml:space="preserve"> is aggrieved by a decision of the Judicial Council, that party may further appeal for final determination of the matter, to the Dean of Students with three (3) official school days of the Judicial Council’s decision for final determination of the matter.</w:t>
      </w:r>
    </w:p>
    <w:p w14:paraId="2E64E23A" w14:textId="7BDCA1F4" w:rsidR="008512E3" w:rsidRDefault="008512E3" w:rsidP="008512E3">
      <w:pPr>
        <w:spacing w:line="235" w:lineRule="auto"/>
        <w:rPr>
          <w:rFonts w:ascii="Times New Roman" w:eastAsia="Times New Roman" w:hAnsi="Times New Roman" w:cs="Times New Roman"/>
          <w:sz w:val="24"/>
          <w:szCs w:val="24"/>
        </w:rPr>
      </w:pPr>
    </w:p>
    <w:p w14:paraId="1AB6FD02" w14:textId="133AEAD1" w:rsidR="008512E3" w:rsidRDefault="008512E3" w:rsidP="008512E3">
      <w:pPr>
        <w:spacing w:line="235" w:lineRule="auto"/>
        <w:ind w:right="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8: Miscellaneous</w:t>
      </w:r>
    </w:p>
    <w:p w14:paraId="564EFD83" w14:textId="57949403" w:rsidR="004C45D1" w:rsidRPr="004742E4" w:rsidRDefault="004C45D1" w:rsidP="004742E4">
      <w:pPr>
        <w:pStyle w:val="ListParagraph"/>
        <w:numPr>
          <w:ilvl w:val="0"/>
          <w:numId w:val="14"/>
        </w:numPr>
        <w:spacing w:line="235" w:lineRule="auto"/>
        <w:ind w:right="240"/>
        <w:jc w:val="both"/>
        <w:rPr>
          <w:rFonts w:ascii="Times New Roman" w:eastAsia="Times New Roman" w:hAnsi="Times New Roman" w:cs="Times New Roman"/>
          <w:bCs/>
          <w:sz w:val="24"/>
          <w:szCs w:val="24"/>
        </w:rPr>
      </w:pPr>
      <w:r w:rsidRPr="004742E4">
        <w:rPr>
          <w:rFonts w:ascii="Times New Roman" w:eastAsia="Times New Roman" w:hAnsi="Times New Roman" w:cs="Times New Roman"/>
          <w:bCs/>
          <w:sz w:val="24"/>
          <w:szCs w:val="24"/>
        </w:rPr>
        <w:t>The Information Technology department of NKU records all SGA election r</w:t>
      </w:r>
      <w:r w:rsidR="006C752F" w:rsidRPr="004742E4">
        <w:rPr>
          <w:rFonts w:ascii="Times New Roman" w:eastAsia="Times New Roman" w:hAnsi="Times New Roman" w:cs="Times New Roman"/>
          <w:bCs/>
          <w:sz w:val="24"/>
          <w:szCs w:val="24"/>
        </w:rPr>
        <w:t>esults.  The Dean of Students or their designee shall monitor the compilation of election results during polling hours.  Knowledge of election results shall be kept confidential until the election concludes</w:t>
      </w:r>
    </w:p>
    <w:p w14:paraId="79FF205C" w14:textId="257D5E12" w:rsidR="004742E4" w:rsidRPr="004742E4" w:rsidRDefault="004742E4" w:rsidP="004742E4">
      <w:pPr>
        <w:pStyle w:val="ListParagraph"/>
        <w:numPr>
          <w:ilvl w:val="0"/>
          <w:numId w:val="14"/>
        </w:numPr>
        <w:spacing w:line="235" w:lineRule="auto"/>
        <w:ind w:right="240"/>
        <w:jc w:val="both"/>
        <w:rPr>
          <w:rFonts w:ascii="Times New Roman" w:eastAsia="Times New Roman" w:hAnsi="Times New Roman" w:cs="Times New Roman"/>
          <w:bCs/>
          <w:sz w:val="24"/>
          <w:szCs w:val="24"/>
        </w:rPr>
      </w:pPr>
      <w:r w:rsidRPr="004742E4">
        <w:rPr>
          <w:rFonts w:ascii="Times New Roman" w:eastAsia="Times New Roman" w:hAnsi="Times New Roman" w:cs="Times New Roman"/>
          <w:bCs/>
          <w:sz w:val="24"/>
          <w:szCs w:val="24"/>
        </w:rPr>
        <w:t>The Dean of Students and Judicial Council Chief Justice will certify and publish election results.</w:t>
      </w:r>
    </w:p>
    <w:p w14:paraId="499105EE" w14:textId="77777777" w:rsidR="00651FBC" w:rsidRDefault="00651FBC">
      <w:pPr>
        <w:spacing w:line="235" w:lineRule="auto"/>
        <w:rPr>
          <w:rFonts w:ascii="Times New Roman" w:eastAsia="Times New Roman" w:hAnsi="Times New Roman" w:cs="Times New Roman"/>
          <w:sz w:val="24"/>
          <w:szCs w:val="24"/>
          <w:highlight w:val="white"/>
        </w:rPr>
      </w:pPr>
    </w:p>
    <w:p w14:paraId="5B9D54C6" w14:textId="77777777" w:rsidR="00651FBC" w:rsidRDefault="00651FBC">
      <w:pPr>
        <w:spacing w:line="235" w:lineRule="auto"/>
        <w:rPr>
          <w:rFonts w:ascii="Times New Roman" w:eastAsia="Times New Roman" w:hAnsi="Times New Roman" w:cs="Times New Roman"/>
          <w:sz w:val="24"/>
          <w:szCs w:val="24"/>
          <w:highlight w:val="white"/>
        </w:rPr>
      </w:pPr>
    </w:p>
    <w:p w14:paraId="3DCA1D8D" w14:textId="737FF691" w:rsidR="00651FBC" w:rsidRDefault="004742E4">
      <w:pPr>
        <w:spacing w:before="200" w:line="240" w:lineRule="auto"/>
        <w:ind w:left="100" w:right="4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These rules and guidelines have been set forth by the Dean of Students, 2023 Spring Election Commission, and SGA Judicial Council for the 2023 SGA Spring Election.</w:t>
      </w:r>
    </w:p>
    <w:p w14:paraId="0DDC7A19" w14:textId="77777777" w:rsidR="00651FBC" w:rsidRDefault="004742E4">
      <w:pPr>
        <w:spacing w:line="235" w:lineRule="auto"/>
        <w:rPr>
          <w:rFonts w:ascii="Times New Roman" w:eastAsia="Times New Roman" w:hAnsi="Times New Roman" w:cs="Times New Roman"/>
          <w:sz w:val="25"/>
          <w:szCs w:val="25"/>
          <w:highlight w:val="white"/>
        </w:rPr>
      </w:pPr>
      <w:r>
        <w:rPr>
          <w:rFonts w:ascii="Times New Roman" w:eastAsia="Times New Roman" w:hAnsi="Times New Roman" w:cs="Times New Roman"/>
          <w:sz w:val="25"/>
          <w:szCs w:val="25"/>
          <w:highlight w:val="white"/>
        </w:rPr>
        <w:t xml:space="preserve"> </w:t>
      </w:r>
    </w:p>
    <w:p w14:paraId="5E44DCAF" w14:textId="650CB60B" w:rsidR="00651FBC" w:rsidRDefault="004742E4">
      <w:pPr>
        <w:spacing w:line="235" w:lineRule="auto"/>
        <w:ind w:left="100"/>
        <w:jc w:val="both"/>
        <w:rPr>
          <w:rFonts w:ascii="Times New Roman" w:eastAsia="Times New Roman" w:hAnsi="Times New Roman" w:cs="Times New Roman"/>
          <w:sz w:val="24"/>
          <w:szCs w:val="24"/>
          <w:highlight w:val="white"/>
        </w:rPr>
      </w:pPr>
      <w:r w:rsidRPr="4FE58693">
        <w:rPr>
          <w:rFonts w:ascii="Times New Roman" w:eastAsia="Times New Roman" w:hAnsi="Times New Roman" w:cs="Times New Roman"/>
          <w:sz w:val="24"/>
          <w:szCs w:val="24"/>
          <w:highlight w:val="white"/>
        </w:rPr>
        <w:t xml:space="preserve">Approved: February </w:t>
      </w:r>
      <w:r w:rsidR="23132B30" w:rsidRPr="4FE58693">
        <w:rPr>
          <w:rFonts w:ascii="Times New Roman" w:eastAsia="Times New Roman" w:hAnsi="Times New Roman" w:cs="Times New Roman"/>
          <w:sz w:val="24"/>
          <w:szCs w:val="24"/>
          <w:highlight w:val="white"/>
        </w:rPr>
        <w:t>15</w:t>
      </w:r>
      <w:r w:rsidRPr="4FE58693">
        <w:rPr>
          <w:rFonts w:ascii="Times New Roman" w:eastAsia="Times New Roman" w:hAnsi="Times New Roman" w:cs="Times New Roman"/>
          <w:sz w:val="24"/>
          <w:szCs w:val="24"/>
          <w:highlight w:val="white"/>
        </w:rPr>
        <w:t>, 2023</w:t>
      </w:r>
    </w:p>
    <w:p w14:paraId="12D309FB" w14:textId="77777777" w:rsidR="00651FBC" w:rsidRDefault="004742E4">
      <w:pPr>
        <w:spacing w:before="240" w:after="240" w:line="235"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tbl>
      <w:tblPr>
        <w:tblStyle w:val="a"/>
        <w:tblW w:w="5110" w:type="dxa"/>
        <w:tblBorders>
          <w:top w:val="nil"/>
          <w:left w:val="nil"/>
          <w:bottom w:val="nil"/>
          <w:right w:val="nil"/>
          <w:insideH w:val="nil"/>
          <w:insideV w:val="nil"/>
        </w:tblBorders>
        <w:tblLayout w:type="fixed"/>
        <w:tblLook w:val="0600" w:firstRow="0" w:lastRow="0" w:firstColumn="0" w:lastColumn="0" w:noHBand="1" w:noVBand="1"/>
      </w:tblPr>
      <w:tblGrid>
        <w:gridCol w:w="1625"/>
        <w:gridCol w:w="3485"/>
      </w:tblGrid>
      <w:tr w:rsidR="00651FBC" w14:paraId="593D3542" w14:textId="77777777">
        <w:trPr>
          <w:trHeight w:val="200"/>
        </w:trPr>
        <w:tc>
          <w:tcPr>
            <w:tcW w:w="1625" w:type="dxa"/>
            <w:tcMar>
              <w:top w:w="100" w:type="dxa"/>
              <w:left w:w="100" w:type="dxa"/>
              <w:bottom w:w="100" w:type="dxa"/>
              <w:right w:w="100" w:type="dxa"/>
            </w:tcMar>
          </w:tcPr>
          <w:p w14:paraId="4532A4F2" w14:textId="77777777" w:rsidR="00651FBC" w:rsidRDefault="00651FBC">
            <w:pPr>
              <w:spacing w:line="235" w:lineRule="auto"/>
              <w:rPr>
                <w:rFonts w:ascii="Times New Roman" w:eastAsia="Times New Roman" w:hAnsi="Times New Roman" w:cs="Times New Roman"/>
                <w:sz w:val="24"/>
                <w:szCs w:val="24"/>
                <w:highlight w:val="white"/>
              </w:rPr>
            </w:pPr>
          </w:p>
        </w:tc>
        <w:tc>
          <w:tcPr>
            <w:tcW w:w="3485" w:type="dxa"/>
            <w:shd w:val="clear" w:color="auto" w:fill="auto"/>
            <w:tcMar>
              <w:top w:w="100" w:type="dxa"/>
              <w:left w:w="100" w:type="dxa"/>
              <w:bottom w:w="100" w:type="dxa"/>
              <w:right w:w="100" w:type="dxa"/>
            </w:tcMar>
          </w:tcPr>
          <w:p w14:paraId="42EEABAF" w14:textId="77777777" w:rsidR="00651FBC" w:rsidRDefault="00651FBC">
            <w:pPr>
              <w:spacing w:line="235" w:lineRule="auto"/>
              <w:rPr>
                <w:rFonts w:ascii="Times New Roman" w:eastAsia="Times New Roman" w:hAnsi="Times New Roman" w:cs="Times New Roman"/>
                <w:sz w:val="24"/>
                <w:szCs w:val="24"/>
                <w:highlight w:val="white"/>
              </w:rPr>
            </w:pPr>
          </w:p>
        </w:tc>
      </w:tr>
      <w:tr w:rsidR="00651FBC" w14:paraId="6673EF60" w14:textId="77777777">
        <w:trPr>
          <w:trHeight w:val="230"/>
        </w:trPr>
        <w:tc>
          <w:tcPr>
            <w:tcW w:w="1625" w:type="dxa"/>
            <w:tcMar>
              <w:top w:w="100" w:type="dxa"/>
              <w:left w:w="100" w:type="dxa"/>
              <w:bottom w:w="100" w:type="dxa"/>
              <w:right w:w="100" w:type="dxa"/>
            </w:tcMar>
          </w:tcPr>
          <w:p w14:paraId="1C311945" w14:textId="77777777" w:rsidR="00651FBC" w:rsidRDefault="00651FBC">
            <w:pPr>
              <w:spacing w:line="235" w:lineRule="auto"/>
              <w:rPr>
                <w:rFonts w:ascii="Times New Roman" w:eastAsia="Times New Roman" w:hAnsi="Times New Roman" w:cs="Times New Roman"/>
                <w:sz w:val="24"/>
                <w:szCs w:val="24"/>
                <w:highlight w:val="white"/>
              </w:rPr>
            </w:pPr>
          </w:p>
        </w:tc>
        <w:tc>
          <w:tcPr>
            <w:tcW w:w="3485" w:type="dxa"/>
            <w:tcMar>
              <w:top w:w="100" w:type="dxa"/>
              <w:left w:w="100" w:type="dxa"/>
              <w:bottom w:w="100" w:type="dxa"/>
              <w:right w:w="100" w:type="dxa"/>
            </w:tcMar>
          </w:tcPr>
          <w:p w14:paraId="22A31BF3" w14:textId="77777777" w:rsidR="00651FBC" w:rsidRDefault="00651FBC">
            <w:pPr>
              <w:spacing w:line="235" w:lineRule="auto"/>
              <w:rPr>
                <w:rFonts w:ascii="Times New Roman" w:eastAsia="Times New Roman" w:hAnsi="Times New Roman" w:cs="Times New Roman"/>
                <w:sz w:val="24"/>
                <w:szCs w:val="24"/>
                <w:highlight w:val="white"/>
              </w:rPr>
            </w:pPr>
          </w:p>
        </w:tc>
      </w:tr>
    </w:tbl>
    <w:p w14:paraId="08B31543" w14:textId="7D976600" w:rsidR="00651FBC" w:rsidRDefault="004742E4" w:rsidP="4FE58693">
      <w:pPr>
        <w:spacing w:line="235" w:lineRule="auto"/>
        <w:rPr>
          <w:rFonts w:ascii="Times New Roman" w:eastAsia="Times New Roman" w:hAnsi="Times New Roman" w:cs="Times New Roman"/>
          <w:b/>
          <w:bCs/>
          <w:sz w:val="24"/>
          <w:szCs w:val="24"/>
          <w:highlight w:val="white"/>
        </w:rPr>
      </w:pPr>
      <w:r w:rsidRPr="4FE58693">
        <w:rPr>
          <w:rFonts w:ascii="Times New Roman" w:eastAsia="Times New Roman" w:hAnsi="Times New Roman" w:cs="Times New Roman"/>
          <w:b/>
          <w:bCs/>
          <w:sz w:val="24"/>
          <w:szCs w:val="24"/>
          <w:highlight w:val="white"/>
        </w:rPr>
        <w:t xml:space="preserve">Stephen Clay Sims </w:t>
      </w:r>
      <w:r>
        <w:tab/>
      </w:r>
      <w:r>
        <w:tab/>
      </w:r>
      <w:r>
        <w:tab/>
      </w:r>
      <w:r>
        <w:tab/>
      </w:r>
      <w:r w:rsidRPr="4FE58693">
        <w:rPr>
          <w:rFonts w:ascii="Times New Roman" w:eastAsia="Times New Roman" w:hAnsi="Times New Roman" w:cs="Times New Roman"/>
          <w:b/>
          <w:bCs/>
          <w:sz w:val="24"/>
          <w:szCs w:val="24"/>
          <w:highlight w:val="white"/>
        </w:rPr>
        <w:t>Luke</w:t>
      </w:r>
      <w:r w:rsidR="5B391DDB" w:rsidRPr="4FE58693">
        <w:rPr>
          <w:rFonts w:ascii="Times New Roman" w:eastAsia="Times New Roman" w:hAnsi="Times New Roman" w:cs="Times New Roman"/>
          <w:b/>
          <w:bCs/>
          <w:sz w:val="24"/>
          <w:szCs w:val="24"/>
          <w:highlight w:val="white"/>
        </w:rPr>
        <w:t xml:space="preserve"> D. </w:t>
      </w:r>
      <w:r w:rsidRPr="4FE58693">
        <w:rPr>
          <w:rFonts w:ascii="Times New Roman" w:eastAsia="Times New Roman" w:hAnsi="Times New Roman" w:cs="Times New Roman"/>
          <w:b/>
          <w:bCs/>
          <w:sz w:val="24"/>
          <w:szCs w:val="24"/>
          <w:highlight w:val="white"/>
        </w:rPr>
        <w:t>Price</w:t>
      </w:r>
    </w:p>
    <w:p w14:paraId="61D7B12D" w14:textId="0F343942" w:rsidR="00651FBC" w:rsidRDefault="00651FBC">
      <w:pPr>
        <w:spacing w:before="240" w:after="240" w:line="235" w:lineRule="auto"/>
        <w:rPr>
          <w:rFonts w:ascii="Times New Roman" w:eastAsia="Times New Roman" w:hAnsi="Times New Roman" w:cs="Times New Roman"/>
          <w:b/>
          <w:sz w:val="24"/>
          <w:szCs w:val="24"/>
          <w:highlight w:val="white"/>
        </w:rPr>
      </w:pPr>
    </w:p>
    <w:p w14:paraId="2AB50568" w14:textId="2D50661B" w:rsidR="00651FBC" w:rsidRDefault="006E4379">
      <w:pPr>
        <w:spacing w:before="240" w:after="240" w:line="235"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noProof/>
          <w:sz w:val="24"/>
          <w:szCs w:val="24"/>
        </w:rPr>
        <w:lastRenderedPageBreak/>
        <mc:AlternateContent>
          <mc:Choice Requires="wps">
            <w:drawing>
              <wp:anchor distT="0" distB="0" distL="114300" distR="114300" simplePos="0" relativeHeight="251660288" behindDoc="0" locked="0" layoutInCell="1" allowOverlap="1" wp14:anchorId="0069F59A" wp14:editId="1CAB523E">
                <wp:simplePos x="0" y="0"/>
                <wp:positionH relativeFrom="column">
                  <wp:posOffset>2752077</wp:posOffset>
                </wp:positionH>
                <wp:positionV relativeFrom="paragraph">
                  <wp:posOffset>125853</wp:posOffset>
                </wp:positionV>
                <wp:extent cx="3355759" cy="0"/>
                <wp:effectExtent l="25400" t="25400" r="35560" b="76200"/>
                <wp:wrapNone/>
                <wp:docPr id="3" name="Straight Connector 3"/>
                <wp:cNvGraphicFramePr/>
                <a:graphic xmlns:a="http://schemas.openxmlformats.org/drawingml/2006/main">
                  <a:graphicData uri="http://schemas.microsoft.com/office/word/2010/wordprocessingShape">
                    <wps:wsp>
                      <wps:cNvCnPr/>
                      <wps:spPr>
                        <a:xfrm>
                          <a:off x="0" y="0"/>
                          <a:ext cx="3355759"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oel="http://schemas.microsoft.com/office/2019/extlst" xmlns:a="http://schemas.openxmlformats.org/drawingml/2006/main">
            <w:pict w14:anchorId="1784918E">
              <v:line id="Straight Connector 3"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216.7pt,9.9pt" to="480.95pt,9.9pt" w14:anchorId="6DF28D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">
                <v:shadow on="t" color="black" opacity="24903f" offset="0,.55556mm" origin=",.5"/>
              </v:line>
            </w:pict>
          </mc:Fallback>
        </mc:AlternateContent>
      </w:r>
      <w:r>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252D2A3" wp14:editId="312D157C">
                <wp:simplePos x="0" y="0"/>
                <wp:positionH relativeFrom="column">
                  <wp:posOffset>-44388</wp:posOffset>
                </wp:positionH>
                <wp:positionV relativeFrom="paragraph">
                  <wp:posOffset>127086</wp:posOffset>
                </wp:positionV>
                <wp:extent cx="1979720" cy="0"/>
                <wp:effectExtent l="25400" t="25400" r="40005" b="76200"/>
                <wp:wrapNone/>
                <wp:docPr id="2" name="Straight Connector 2"/>
                <wp:cNvGraphicFramePr/>
                <a:graphic xmlns:a="http://schemas.openxmlformats.org/drawingml/2006/main">
                  <a:graphicData uri="http://schemas.microsoft.com/office/word/2010/wordprocessingShape">
                    <wps:wsp>
                      <wps:cNvCnPr/>
                      <wps:spPr>
                        <a:xfrm>
                          <a:off x="0" y="0"/>
                          <a:ext cx="197972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xmlns:oel="http://schemas.microsoft.com/office/2019/extlst" xmlns:a="http://schemas.openxmlformats.org/drawingml/2006/main">
            <w:pict w14:anchorId="19FB8621">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pt" from="-3.5pt,10pt" to="152.4pt,10pt" w14:anchorId="24F7F0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">
                <v:shadow on="t" color="black" opacity="24903f" offset="0,.55556mm" origin=",.5"/>
              </v:line>
            </w:pict>
          </mc:Fallback>
        </mc:AlternateContent>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r>
    </w:p>
    <w:p w14:paraId="7D9D3C7F" w14:textId="77777777" w:rsidR="00651FBC" w:rsidRDefault="004742E4">
      <w:pPr>
        <w:spacing w:before="240" w:after="240" w:line="235"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Election Commissioner</w:t>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t>Chief Justice, Student Government Association</w:t>
      </w:r>
    </w:p>
    <w:p w14:paraId="2F81ECCE" w14:textId="77777777" w:rsidR="00651FBC" w:rsidRDefault="00651FBC">
      <w:pPr>
        <w:spacing w:line="235" w:lineRule="auto"/>
        <w:rPr>
          <w:rFonts w:ascii="Times New Roman" w:eastAsia="Times New Roman" w:hAnsi="Times New Roman" w:cs="Times New Roman"/>
          <w:sz w:val="24"/>
          <w:szCs w:val="24"/>
          <w:highlight w:val="white"/>
        </w:rPr>
      </w:pPr>
    </w:p>
    <w:p w14:paraId="13DCF1B3" w14:textId="77777777" w:rsidR="00651FBC" w:rsidRDefault="00651FBC" w:rsidP="006E4379"/>
    <w:sectPr w:rsidR="00651F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B Garamond">
    <w:altName w:val="EB Garamond"/>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3D48"/>
    <w:multiLevelType w:val="multilevel"/>
    <w:tmpl w:val="4A5AB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11175F"/>
    <w:multiLevelType w:val="multilevel"/>
    <w:tmpl w:val="890E4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50020B"/>
    <w:multiLevelType w:val="multilevel"/>
    <w:tmpl w:val="2F4E37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B6157E3"/>
    <w:multiLevelType w:val="hybridMultilevel"/>
    <w:tmpl w:val="F54C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52D0F"/>
    <w:multiLevelType w:val="hybridMultilevel"/>
    <w:tmpl w:val="8560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80DE6"/>
    <w:multiLevelType w:val="hybridMultilevel"/>
    <w:tmpl w:val="AEB85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769AA"/>
    <w:multiLevelType w:val="multilevel"/>
    <w:tmpl w:val="F86A8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9960BB"/>
    <w:multiLevelType w:val="multilevel"/>
    <w:tmpl w:val="7F869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7E6886"/>
    <w:multiLevelType w:val="multilevel"/>
    <w:tmpl w:val="49DA9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1C7F89"/>
    <w:multiLevelType w:val="multilevel"/>
    <w:tmpl w:val="E67E30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0560030"/>
    <w:multiLevelType w:val="multilevel"/>
    <w:tmpl w:val="D180B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8E7711"/>
    <w:multiLevelType w:val="multilevel"/>
    <w:tmpl w:val="48C2B9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57E7038"/>
    <w:multiLevelType w:val="multilevel"/>
    <w:tmpl w:val="AEF6C1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A5B64BF"/>
    <w:multiLevelType w:val="multilevel"/>
    <w:tmpl w:val="80DE51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13"/>
  </w:num>
  <w:num w:numId="3">
    <w:abstractNumId w:val="0"/>
  </w:num>
  <w:num w:numId="4">
    <w:abstractNumId w:val="9"/>
  </w:num>
  <w:num w:numId="5">
    <w:abstractNumId w:val="11"/>
  </w:num>
  <w:num w:numId="6">
    <w:abstractNumId w:val="12"/>
  </w:num>
  <w:num w:numId="7">
    <w:abstractNumId w:val="10"/>
  </w:num>
  <w:num w:numId="8">
    <w:abstractNumId w:val="6"/>
  </w:num>
  <w:num w:numId="9">
    <w:abstractNumId w:val="8"/>
  </w:num>
  <w:num w:numId="10">
    <w:abstractNumId w:val="1"/>
  </w:num>
  <w:num w:numId="11">
    <w:abstractNumId w:val="7"/>
  </w:num>
  <w:num w:numId="12">
    <w:abstractNumId w:val="5"/>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BC"/>
    <w:rsid w:val="00072FC1"/>
    <w:rsid w:val="0007744F"/>
    <w:rsid w:val="00096644"/>
    <w:rsid w:val="000C67FF"/>
    <w:rsid w:val="000F29C2"/>
    <w:rsid w:val="00135434"/>
    <w:rsid w:val="0013747C"/>
    <w:rsid w:val="001C45D2"/>
    <w:rsid w:val="001C604A"/>
    <w:rsid w:val="00216058"/>
    <w:rsid w:val="002267B4"/>
    <w:rsid w:val="00272634"/>
    <w:rsid w:val="002752B7"/>
    <w:rsid w:val="00276AE9"/>
    <w:rsid w:val="0030175F"/>
    <w:rsid w:val="00331D60"/>
    <w:rsid w:val="0033401C"/>
    <w:rsid w:val="00334DAA"/>
    <w:rsid w:val="0039020D"/>
    <w:rsid w:val="00426E6E"/>
    <w:rsid w:val="004742E4"/>
    <w:rsid w:val="00480463"/>
    <w:rsid w:val="004C45D1"/>
    <w:rsid w:val="004D51BB"/>
    <w:rsid w:val="004E2DF9"/>
    <w:rsid w:val="005262E7"/>
    <w:rsid w:val="00532FCF"/>
    <w:rsid w:val="00567C12"/>
    <w:rsid w:val="005A758B"/>
    <w:rsid w:val="005C617A"/>
    <w:rsid w:val="005D02C3"/>
    <w:rsid w:val="005F2067"/>
    <w:rsid w:val="0062479E"/>
    <w:rsid w:val="006368CC"/>
    <w:rsid w:val="00651FBC"/>
    <w:rsid w:val="00662DFF"/>
    <w:rsid w:val="006C752F"/>
    <w:rsid w:val="006E4379"/>
    <w:rsid w:val="00711230"/>
    <w:rsid w:val="00751E04"/>
    <w:rsid w:val="007A06D1"/>
    <w:rsid w:val="007C724B"/>
    <w:rsid w:val="00830F11"/>
    <w:rsid w:val="008512E3"/>
    <w:rsid w:val="00931850"/>
    <w:rsid w:val="00956F8F"/>
    <w:rsid w:val="009A3FF0"/>
    <w:rsid w:val="009A5715"/>
    <w:rsid w:val="00A07598"/>
    <w:rsid w:val="00A27367"/>
    <w:rsid w:val="00A34455"/>
    <w:rsid w:val="00B06CCC"/>
    <w:rsid w:val="00B25A84"/>
    <w:rsid w:val="00B37DE6"/>
    <w:rsid w:val="00B54F39"/>
    <w:rsid w:val="00C409B7"/>
    <w:rsid w:val="00C83DE0"/>
    <w:rsid w:val="00D83707"/>
    <w:rsid w:val="00DE125A"/>
    <w:rsid w:val="095D1D30"/>
    <w:rsid w:val="0EA08A86"/>
    <w:rsid w:val="142631F3"/>
    <w:rsid w:val="20C6DB2E"/>
    <w:rsid w:val="23132B30"/>
    <w:rsid w:val="242AE32C"/>
    <w:rsid w:val="2A25920A"/>
    <w:rsid w:val="3766EF17"/>
    <w:rsid w:val="4FE58693"/>
    <w:rsid w:val="5B391DDB"/>
    <w:rsid w:val="6FA60B6C"/>
    <w:rsid w:val="7A4E2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D8F0"/>
  <w15:docId w15:val="{7D3CBB82-4507-2949-9CDD-944703E8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D02C3"/>
    <w:pPr>
      <w:ind w:left="720"/>
      <w:contextualSpacing/>
    </w:pPr>
  </w:style>
  <w:style w:type="paragraph" w:styleId="NormalWeb">
    <w:name w:val="Normal (Web)"/>
    <w:basedOn w:val="Normal"/>
    <w:uiPriority w:val="99"/>
    <w:semiHidden/>
    <w:unhideWhenUsed/>
    <w:rsid w:val="00567C1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338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side.nku.edu/sga/information/constitution-bylaw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ku.presence.io/organization/student-government-association/forms" TargetMode="External"/><Relationship Id="rId5" Type="http://schemas.openxmlformats.org/officeDocument/2006/relationships/hyperlink" Target="https://nku.presence.io/organization/student-government-association/for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Aikman</dc:creator>
  <cp:lastModifiedBy>Sarah Aikman</cp:lastModifiedBy>
  <cp:revision>2</cp:revision>
  <dcterms:created xsi:type="dcterms:W3CDTF">2023-02-24T18:27:00Z</dcterms:created>
  <dcterms:modified xsi:type="dcterms:W3CDTF">2023-02-24T18:27:00Z</dcterms:modified>
</cp:coreProperties>
</file>